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E0639D" w14:textId="77777777" w:rsidR="00312EBA" w:rsidRPr="00C46A4E" w:rsidRDefault="00821DDD" w:rsidP="00F231BE">
      <w:pPr>
        <w:pStyle w:val="berschrift1"/>
      </w:pPr>
      <w:bookmarkStart w:id="0" w:name="_Hlk534187445"/>
      <w:bookmarkEnd w:id="0"/>
      <w:r w:rsidRPr="00C46A4E">
        <w:t>M</w:t>
      </w:r>
      <w:r w:rsidR="00C46A4E" w:rsidRPr="00C46A4E">
        <w:t xml:space="preserve">ARTIN </w:t>
      </w:r>
      <w:r w:rsidRPr="00C46A4E">
        <w:t>LUTH</w:t>
      </w:r>
      <w:r w:rsidR="00C46A4E" w:rsidRPr="00C46A4E">
        <w:t>ER UNIVERSITY</w:t>
      </w:r>
      <w:r w:rsidR="00CE5B49" w:rsidRPr="00C46A4E">
        <w:t xml:space="preserve"> Halle-Wittenberg</w:t>
      </w:r>
    </w:p>
    <w:p w14:paraId="765A63EF" w14:textId="77777777" w:rsidR="00D5395F" w:rsidRPr="00C46A4E" w:rsidRDefault="00C46A4E" w:rsidP="00D5395F">
      <w:r>
        <w:rPr>
          <w:b/>
        </w:rPr>
        <w:t>Understandable</w:t>
      </w:r>
      <w:r w:rsidR="00821DDD" w:rsidRPr="00C46A4E">
        <w:rPr>
          <w:b/>
        </w:rPr>
        <w:t xml:space="preserve"> </w:t>
      </w:r>
      <w:r w:rsidR="00B931E9">
        <w:rPr>
          <w:b/>
        </w:rPr>
        <w:t>k</w:t>
      </w:r>
      <w:r w:rsidRPr="00C46A4E">
        <w:rPr>
          <w:b/>
        </w:rPr>
        <w:t xml:space="preserve">nowledge </w:t>
      </w:r>
      <w:r w:rsidR="00B931E9">
        <w:rPr>
          <w:b/>
        </w:rPr>
        <w:t>t</w:t>
      </w:r>
      <w:r w:rsidRPr="00C46A4E">
        <w:rPr>
          <w:b/>
        </w:rPr>
        <w:t xml:space="preserve">ransfer </w:t>
      </w:r>
      <w:r>
        <w:rPr>
          <w:b/>
        </w:rPr>
        <w:t xml:space="preserve">with </w:t>
      </w:r>
      <w:r w:rsidR="00821DDD" w:rsidRPr="00C46A4E">
        <w:rPr>
          <w:b/>
        </w:rPr>
        <w:t xml:space="preserve">Sennheiser </w:t>
      </w:r>
      <w:proofErr w:type="spellStart"/>
      <w:r w:rsidR="00821DDD" w:rsidRPr="00C46A4E">
        <w:rPr>
          <w:b/>
        </w:rPr>
        <w:t>SpeechLine</w:t>
      </w:r>
      <w:proofErr w:type="spellEnd"/>
      <w:r w:rsidR="00821DDD" w:rsidRPr="00C46A4E">
        <w:rPr>
          <w:b/>
        </w:rPr>
        <w:t xml:space="preserve"> DW </w:t>
      </w:r>
    </w:p>
    <w:p w14:paraId="04B8C93B" w14:textId="77777777" w:rsidR="006A502A" w:rsidRPr="00C46A4E" w:rsidRDefault="006A502A" w:rsidP="006A502A"/>
    <w:p w14:paraId="400C8439" w14:textId="125C1776" w:rsidR="005E2FFB" w:rsidRDefault="004840EA" w:rsidP="0083617D">
      <w:pPr>
        <w:rPr>
          <w:b/>
        </w:rPr>
      </w:pPr>
      <w:r w:rsidRPr="00C46A4E">
        <w:rPr>
          <w:b/>
          <w:i/>
        </w:rPr>
        <w:t>Halle/</w:t>
      </w:r>
      <w:r w:rsidR="0004718D" w:rsidRPr="00C46A4E">
        <w:rPr>
          <w:b/>
          <w:i/>
        </w:rPr>
        <w:t>Wedemark</w:t>
      </w:r>
      <w:r w:rsidR="00094EF7" w:rsidRPr="00C46A4E">
        <w:rPr>
          <w:b/>
          <w:i/>
        </w:rPr>
        <w:t>,</w:t>
      </w:r>
      <w:r w:rsidR="00B62EC0">
        <w:rPr>
          <w:b/>
          <w:i/>
        </w:rPr>
        <w:t xml:space="preserve"> </w:t>
      </w:r>
      <w:r w:rsidR="00530464">
        <w:rPr>
          <w:b/>
          <w:i/>
        </w:rPr>
        <w:t>9</w:t>
      </w:r>
      <w:r w:rsidR="0083617D">
        <w:rPr>
          <w:b/>
          <w:i/>
        </w:rPr>
        <w:t xml:space="preserve"> </w:t>
      </w:r>
      <w:r w:rsidR="00CE2BFF">
        <w:rPr>
          <w:b/>
          <w:i/>
        </w:rPr>
        <w:t>October</w:t>
      </w:r>
      <w:r w:rsidR="0083617D">
        <w:rPr>
          <w:b/>
          <w:i/>
        </w:rPr>
        <w:t xml:space="preserve"> 2019</w:t>
      </w:r>
      <w:r w:rsidR="00094EF7" w:rsidRPr="00C46A4E">
        <w:rPr>
          <w:b/>
          <w:i/>
        </w:rPr>
        <w:t xml:space="preserve"> –</w:t>
      </w:r>
      <w:r w:rsidR="00C46A4E">
        <w:rPr>
          <w:b/>
          <w:i/>
        </w:rPr>
        <w:t xml:space="preserve"> </w:t>
      </w:r>
      <w:r w:rsidR="00C46A4E">
        <w:rPr>
          <w:b/>
        </w:rPr>
        <w:t xml:space="preserve">Martin </w:t>
      </w:r>
      <w:r w:rsidR="00821DDD" w:rsidRPr="00C46A4E">
        <w:rPr>
          <w:b/>
        </w:rPr>
        <w:t>Luther</w:t>
      </w:r>
      <w:r w:rsidR="00C46A4E">
        <w:rPr>
          <w:b/>
        </w:rPr>
        <w:t xml:space="preserve"> University</w:t>
      </w:r>
      <w:r w:rsidR="00821DDD" w:rsidRPr="00C46A4E">
        <w:rPr>
          <w:b/>
        </w:rPr>
        <w:t xml:space="preserve"> Halle-Wittenberg (MLU) </w:t>
      </w:r>
      <w:r w:rsidR="00C46A4E">
        <w:rPr>
          <w:b/>
        </w:rPr>
        <w:t xml:space="preserve">uses </w:t>
      </w:r>
      <w:r w:rsidR="00821DDD" w:rsidRPr="00C46A4E">
        <w:rPr>
          <w:b/>
        </w:rPr>
        <w:t xml:space="preserve">Sennheiser </w:t>
      </w:r>
      <w:r w:rsidR="00C46A4E">
        <w:rPr>
          <w:b/>
        </w:rPr>
        <w:t xml:space="preserve">wireless systems in its lecture halls and seminar rooms to convey the spoken word in the best possible audio quality. It currently has </w:t>
      </w:r>
      <w:r w:rsidR="00821DDD" w:rsidRPr="00C46A4E">
        <w:rPr>
          <w:b/>
        </w:rPr>
        <w:t xml:space="preserve">53 (!) </w:t>
      </w:r>
      <w:r w:rsidR="00DB7DAE">
        <w:rPr>
          <w:b/>
        </w:rPr>
        <w:t>w</w:t>
      </w:r>
      <w:r w:rsidR="00C46A4E">
        <w:rPr>
          <w:b/>
        </w:rPr>
        <w:t xml:space="preserve">ireless channels from the </w:t>
      </w:r>
      <w:r w:rsidR="00C46A4E" w:rsidRPr="00C46A4E">
        <w:rPr>
          <w:b/>
        </w:rPr>
        <w:t>Sennheis</w:t>
      </w:r>
      <w:r w:rsidR="00C46A4E">
        <w:rPr>
          <w:b/>
        </w:rPr>
        <w:t xml:space="preserve">er </w:t>
      </w:r>
      <w:proofErr w:type="spellStart"/>
      <w:r w:rsidR="00C46A4E">
        <w:rPr>
          <w:b/>
        </w:rPr>
        <w:t>SpeechLine</w:t>
      </w:r>
      <w:proofErr w:type="spellEnd"/>
      <w:r w:rsidR="00C46A4E">
        <w:rPr>
          <w:b/>
        </w:rPr>
        <w:t xml:space="preserve"> Digital Wireless s</w:t>
      </w:r>
      <w:r w:rsidR="00C46A4E" w:rsidRPr="00C46A4E">
        <w:rPr>
          <w:b/>
        </w:rPr>
        <w:t>erie</w:t>
      </w:r>
      <w:r w:rsidR="00C46A4E">
        <w:rPr>
          <w:b/>
        </w:rPr>
        <w:t>s operating in the</w:t>
      </w:r>
      <w:r w:rsidR="00821DDD" w:rsidRPr="00C46A4E">
        <w:rPr>
          <w:b/>
        </w:rPr>
        <w:t xml:space="preserve"> DECT</w:t>
      </w:r>
      <w:r w:rsidR="00C46A4E">
        <w:rPr>
          <w:b/>
        </w:rPr>
        <w:t xml:space="preserve"> range.</w:t>
      </w:r>
      <w:r w:rsidR="00336027">
        <w:rPr>
          <w:b/>
        </w:rPr>
        <w:t xml:space="preserve"> The systems are spread around different university locations and were installed</w:t>
      </w:r>
      <w:r w:rsidR="00DB7DAE">
        <w:rPr>
          <w:b/>
        </w:rPr>
        <w:t xml:space="preserve"> successively over a period of two</w:t>
      </w:r>
      <w:r w:rsidR="00336027">
        <w:rPr>
          <w:b/>
        </w:rPr>
        <w:t xml:space="preserve"> years. The conversion from</w:t>
      </w:r>
      <w:r w:rsidR="00821DDD" w:rsidRPr="00C46A4E">
        <w:rPr>
          <w:b/>
        </w:rPr>
        <w:t xml:space="preserve"> UHF </w:t>
      </w:r>
      <w:r w:rsidR="00336027">
        <w:rPr>
          <w:b/>
        </w:rPr>
        <w:t>to</w:t>
      </w:r>
      <w:r w:rsidR="00821DDD" w:rsidRPr="00C46A4E">
        <w:rPr>
          <w:b/>
        </w:rPr>
        <w:t xml:space="preserve"> DECT </w:t>
      </w:r>
      <w:r w:rsidR="00B931E9">
        <w:rPr>
          <w:b/>
        </w:rPr>
        <w:t xml:space="preserve">frequencies </w:t>
      </w:r>
      <w:r w:rsidR="00336027">
        <w:rPr>
          <w:b/>
        </w:rPr>
        <w:t xml:space="preserve">has not </w:t>
      </w:r>
      <w:r w:rsidR="001624C4">
        <w:rPr>
          <w:b/>
        </w:rPr>
        <w:t xml:space="preserve">yet </w:t>
      </w:r>
      <w:r w:rsidR="00336027">
        <w:rPr>
          <w:b/>
        </w:rPr>
        <w:t xml:space="preserve">been completed at Martin </w:t>
      </w:r>
      <w:r w:rsidR="00821DDD" w:rsidRPr="00C46A4E">
        <w:rPr>
          <w:b/>
        </w:rPr>
        <w:t>Luther</w:t>
      </w:r>
      <w:r w:rsidR="00336027">
        <w:rPr>
          <w:b/>
        </w:rPr>
        <w:t xml:space="preserve"> University </w:t>
      </w:r>
      <w:r w:rsidR="00B931E9">
        <w:rPr>
          <w:b/>
        </w:rPr>
        <w:t xml:space="preserve">– an </w:t>
      </w:r>
      <w:r w:rsidR="00336027">
        <w:rPr>
          <w:b/>
        </w:rPr>
        <w:t>application to purchase further Sennheiser wireless systems has already been made.</w:t>
      </w:r>
      <w:r w:rsidR="00F3227C">
        <w:rPr>
          <w:b/>
        </w:rPr>
        <w:t xml:space="preserve"> The homogeneous </w:t>
      </w:r>
      <w:r w:rsidR="00336027">
        <w:rPr>
          <w:b/>
        </w:rPr>
        <w:t>wireless equipment</w:t>
      </w:r>
      <w:r w:rsidR="00821DDD" w:rsidRPr="00C46A4E">
        <w:rPr>
          <w:b/>
        </w:rPr>
        <w:t xml:space="preserve"> </w:t>
      </w:r>
      <w:r w:rsidR="00336027">
        <w:rPr>
          <w:b/>
        </w:rPr>
        <w:t xml:space="preserve">at the </w:t>
      </w:r>
      <w:proofErr w:type="spellStart"/>
      <w:r w:rsidR="00336027">
        <w:rPr>
          <w:b/>
        </w:rPr>
        <w:t>Universitätsplatz</w:t>
      </w:r>
      <w:proofErr w:type="spellEnd"/>
      <w:r w:rsidR="00336027">
        <w:rPr>
          <w:b/>
        </w:rPr>
        <w:t xml:space="preserve">, the </w:t>
      </w:r>
      <w:proofErr w:type="spellStart"/>
      <w:r w:rsidR="00CE6D3B" w:rsidRPr="00C46A4E">
        <w:rPr>
          <w:b/>
        </w:rPr>
        <w:t>Steintor</w:t>
      </w:r>
      <w:proofErr w:type="spellEnd"/>
      <w:r w:rsidR="00336027">
        <w:rPr>
          <w:b/>
        </w:rPr>
        <w:t xml:space="preserve"> </w:t>
      </w:r>
      <w:r w:rsidR="00821DDD" w:rsidRPr="00C46A4E">
        <w:rPr>
          <w:b/>
        </w:rPr>
        <w:t>Campus</w:t>
      </w:r>
      <w:r w:rsidR="00CE6D3B" w:rsidRPr="00C46A4E">
        <w:rPr>
          <w:b/>
        </w:rPr>
        <w:t xml:space="preserve">, </w:t>
      </w:r>
      <w:r w:rsidR="00336027">
        <w:rPr>
          <w:b/>
        </w:rPr>
        <w:t xml:space="preserve">the </w:t>
      </w:r>
      <w:r w:rsidR="00CE6D3B" w:rsidRPr="00C46A4E">
        <w:rPr>
          <w:b/>
        </w:rPr>
        <w:t>Weinberg</w:t>
      </w:r>
      <w:r w:rsidR="00336027">
        <w:rPr>
          <w:b/>
        </w:rPr>
        <w:t xml:space="preserve"> </w:t>
      </w:r>
      <w:r w:rsidR="00821DDD" w:rsidRPr="00C46A4E">
        <w:rPr>
          <w:b/>
        </w:rPr>
        <w:t xml:space="preserve">Campus </w:t>
      </w:r>
      <w:r w:rsidR="00336027">
        <w:rPr>
          <w:b/>
        </w:rPr>
        <w:t>a</w:t>
      </w:r>
      <w:r w:rsidR="00CE6D3B" w:rsidRPr="00C46A4E">
        <w:rPr>
          <w:b/>
        </w:rPr>
        <w:t xml:space="preserve">nd </w:t>
      </w:r>
      <w:r w:rsidR="00336027">
        <w:rPr>
          <w:b/>
        </w:rPr>
        <w:t xml:space="preserve">the </w:t>
      </w:r>
      <w:proofErr w:type="spellStart"/>
      <w:r w:rsidR="00CE6D3B" w:rsidRPr="00C46A4E">
        <w:rPr>
          <w:b/>
        </w:rPr>
        <w:t>Francke</w:t>
      </w:r>
      <w:proofErr w:type="spellEnd"/>
      <w:r w:rsidR="00CE6D3B" w:rsidRPr="00C46A4E">
        <w:rPr>
          <w:b/>
        </w:rPr>
        <w:t xml:space="preserve"> </w:t>
      </w:r>
      <w:r w:rsidR="00336027">
        <w:rPr>
          <w:b/>
        </w:rPr>
        <w:t xml:space="preserve">Foundations </w:t>
      </w:r>
      <w:r w:rsidR="00613DD9">
        <w:rPr>
          <w:b/>
        </w:rPr>
        <w:t xml:space="preserve">simplifies both handling and servicing. </w:t>
      </w:r>
    </w:p>
    <w:p w14:paraId="3B39437E" w14:textId="77777777" w:rsidR="00B931E9" w:rsidRPr="00B931E9" w:rsidRDefault="00B931E9" w:rsidP="0083617D"/>
    <w:tbl>
      <w:tblPr>
        <w:tblStyle w:val="Tabellenraster"/>
        <w:tblpPr w:leftFromText="141" w:rightFromText="141" w:vertAnchor="text" w:horzAnchor="margin" w:tblpY="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400"/>
        <w:gridCol w:w="3397"/>
      </w:tblGrid>
      <w:tr w:rsidR="005E2FFB" w:rsidRPr="00C46A4E" w14:paraId="38194D5C" w14:textId="77777777" w:rsidTr="005E2FFB">
        <w:trPr>
          <w:trHeight w:val="2433"/>
        </w:trPr>
        <w:tc>
          <w:tcPr>
            <w:tcW w:w="4400" w:type="dxa"/>
            <w:hideMark/>
          </w:tcPr>
          <w:p w14:paraId="1EDF08E0" w14:textId="77777777" w:rsidR="005E2FFB" w:rsidRPr="00C46A4E" w:rsidRDefault="005E2FFB" w:rsidP="005E2FFB">
            <w:pPr>
              <w:pStyle w:val="Beschriftung"/>
              <w:rPr>
                <w:bCs/>
              </w:rPr>
            </w:pPr>
            <w:r w:rsidRPr="00C46A4E">
              <w:rPr>
                <w:noProof/>
                <w:lang w:val="de-DE" w:eastAsia="de-DE"/>
              </w:rPr>
              <w:drawing>
                <wp:inline distT="0" distB="0" distL="0" distR="0" wp14:anchorId="564E02D8" wp14:editId="669CFA54">
                  <wp:extent cx="2732400" cy="182160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a:ext>
                            </a:extLst>
                          </a:blip>
                          <a:stretch>
                            <a:fillRect/>
                          </a:stretch>
                        </pic:blipFill>
                        <pic:spPr>
                          <a:xfrm>
                            <a:off x="0" y="0"/>
                            <a:ext cx="2732400" cy="1821600"/>
                          </a:xfrm>
                          <a:prstGeom prst="rect">
                            <a:avLst/>
                          </a:prstGeom>
                        </pic:spPr>
                      </pic:pic>
                    </a:graphicData>
                  </a:graphic>
                </wp:inline>
              </w:drawing>
            </w:r>
          </w:p>
        </w:tc>
        <w:tc>
          <w:tcPr>
            <w:tcW w:w="3397" w:type="dxa"/>
            <w:hideMark/>
          </w:tcPr>
          <w:p w14:paraId="6D643384" w14:textId="77777777" w:rsidR="005E2FFB" w:rsidRPr="00C46A4E" w:rsidRDefault="0083617D" w:rsidP="00613DD9">
            <w:pPr>
              <w:pStyle w:val="Beschriftung"/>
              <w:spacing w:line="240" w:lineRule="auto"/>
              <w:rPr>
                <w:highlight w:val="yellow"/>
              </w:rPr>
            </w:pPr>
            <w:r>
              <w:rPr>
                <w:noProof/>
              </w:rPr>
              <w:t xml:space="preserve">SpeechLine Digital Wireless </w:t>
            </w:r>
            <w:r w:rsidR="00613DD9">
              <w:rPr>
                <w:noProof/>
              </w:rPr>
              <w:t>provide</w:t>
            </w:r>
            <w:r>
              <w:rPr>
                <w:noProof/>
              </w:rPr>
              <w:t>s</w:t>
            </w:r>
            <w:r w:rsidR="00613DD9">
              <w:rPr>
                <w:noProof/>
              </w:rPr>
              <w:t xml:space="preserve"> excellent audio quality for the lecturers at MLU during classes</w:t>
            </w:r>
          </w:p>
        </w:tc>
      </w:tr>
    </w:tbl>
    <w:p w14:paraId="3DB98662" w14:textId="77777777" w:rsidR="00B931E9" w:rsidRDefault="00B931E9" w:rsidP="001F6DE2">
      <w:pPr>
        <w:pStyle w:val="PPST04Text"/>
        <w:spacing w:line="360" w:lineRule="auto"/>
        <w:jc w:val="left"/>
        <w:rPr>
          <w:rFonts w:asciiTheme="minorHAnsi" w:hAnsiTheme="minorHAnsi"/>
          <w:sz w:val="18"/>
          <w:szCs w:val="18"/>
          <w:lang w:val="en-GB"/>
        </w:rPr>
      </w:pPr>
    </w:p>
    <w:p w14:paraId="11652DC7" w14:textId="77777777" w:rsidR="003C3836" w:rsidRPr="00C46A4E" w:rsidRDefault="00613DD9" w:rsidP="001F6DE2">
      <w:pPr>
        <w:pStyle w:val="PPST04Text"/>
        <w:spacing w:line="360" w:lineRule="auto"/>
        <w:jc w:val="left"/>
        <w:rPr>
          <w:rFonts w:asciiTheme="minorHAnsi" w:hAnsiTheme="minorHAnsi"/>
          <w:sz w:val="18"/>
          <w:szCs w:val="18"/>
          <w:lang w:val="en-GB"/>
        </w:rPr>
      </w:pPr>
      <w:r>
        <w:rPr>
          <w:rFonts w:asciiTheme="minorHAnsi" w:hAnsiTheme="minorHAnsi"/>
          <w:sz w:val="18"/>
          <w:szCs w:val="18"/>
          <w:lang w:val="en-GB"/>
        </w:rPr>
        <w:t xml:space="preserve">Up to three </w:t>
      </w:r>
      <w:r w:rsidRPr="00C46A4E">
        <w:rPr>
          <w:rFonts w:asciiTheme="minorHAnsi" w:hAnsiTheme="minorHAnsi"/>
          <w:sz w:val="18"/>
          <w:szCs w:val="18"/>
          <w:lang w:val="en-GB"/>
        </w:rPr>
        <w:t xml:space="preserve">SL Rack Receiver DW </w:t>
      </w:r>
      <w:r w:rsidR="00B931E9">
        <w:rPr>
          <w:rFonts w:asciiTheme="minorHAnsi" w:hAnsiTheme="minorHAnsi"/>
          <w:sz w:val="18"/>
          <w:szCs w:val="18"/>
          <w:lang w:val="en-GB"/>
        </w:rPr>
        <w:t xml:space="preserve">units </w:t>
      </w:r>
      <w:r>
        <w:rPr>
          <w:rFonts w:asciiTheme="minorHAnsi" w:hAnsiTheme="minorHAnsi"/>
          <w:sz w:val="18"/>
          <w:szCs w:val="18"/>
          <w:lang w:val="en-GB"/>
        </w:rPr>
        <w:t xml:space="preserve">are used in typical lecture halls at </w:t>
      </w:r>
      <w:r w:rsidR="00821DDD" w:rsidRPr="00C46A4E">
        <w:rPr>
          <w:rFonts w:asciiTheme="minorHAnsi" w:hAnsiTheme="minorHAnsi"/>
          <w:sz w:val="18"/>
          <w:szCs w:val="18"/>
          <w:lang w:val="en-GB"/>
        </w:rPr>
        <w:t xml:space="preserve">MLU. </w:t>
      </w:r>
      <w:r>
        <w:rPr>
          <w:rFonts w:asciiTheme="minorHAnsi" w:hAnsiTheme="minorHAnsi"/>
          <w:sz w:val="18"/>
          <w:szCs w:val="18"/>
          <w:lang w:val="en-GB"/>
        </w:rPr>
        <w:t xml:space="preserve">These are employed together with wireless </w:t>
      </w:r>
      <w:r w:rsidR="008527C4" w:rsidRPr="00C46A4E">
        <w:rPr>
          <w:rFonts w:asciiTheme="minorHAnsi" w:hAnsiTheme="minorHAnsi"/>
          <w:sz w:val="18"/>
          <w:szCs w:val="18"/>
          <w:lang w:val="en-GB"/>
        </w:rPr>
        <w:t xml:space="preserve">table </w:t>
      </w:r>
      <w:r w:rsidR="008527C4" w:rsidRPr="00C46A4E">
        <w:rPr>
          <w:rFonts w:asciiTheme="minorHAnsi" w:hAnsiTheme="minorHAnsi" w:cs="Arial"/>
          <w:bCs/>
          <w:color w:val="000000"/>
          <w:sz w:val="18"/>
          <w:szCs w:val="18"/>
          <w:lang w:val="en-GB"/>
        </w:rPr>
        <w:t>microphones</w:t>
      </w:r>
      <w:r w:rsidR="008527C4" w:rsidRPr="00C46A4E">
        <w:rPr>
          <w:rFonts w:asciiTheme="minorHAnsi" w:hAnsiTheme="minorHAnsi"/>
          <w:sz w:val="18"/>
          <w:szCs w:val="18"/>
          <w:lang w:val="en-GB"/>
        </w:rPr>
        <w:t xml:space="preserve"> </w:t>
      </w:r>
      <w:r w:rsidR="00821DDD" w:rsidRPr="00C46A4E">
        <w:rPr>
          <w:rFonts w:asciiTheme="minorHAnsi" w:hAnsiTheme="minorHAnsi"/>
          <w:sz w:val="18"/>
          <w:szCs w:val="18"/>
          <w:lang w:val="en-GB"/>
        </w:rPr>
        <w:t xml:space="preserve">(SL </w:t>
      </w:r>
      <w:proofErr w:type="spellStart"/>
      <w:r w:rsidR="00821DDD" w:rsidRPr="00C46A4E">
        <w:rPr>
          <w:rFonts w:asciiTheme="minorHAnsi" w:hAnsiTheme="minorHAnsi"/>
          <w:sz w:val="18"/>
          <w:szCs w:val="18"/>
          <w:lang w:val="en-GB"/>
        </w:rPr>
        <w:t>Tablestand</w:t>
      </w:r>
      <w:proofErr w:type="spellEnd"/>
      <w:r w:rsidR="00821DDD" w:rsidRPr="00C46A4E">
        <w:rPr>
          <w:rFonts w:asciiTheme="minorHAnsi" w:hAnsiTheme="minorHAnsi"/>
          <w:sz w:val="18"/>
          <w:szCs w:val="18"/>
          <w:lang w:val="en-GB"/>
        </w:rPr>
        <w:t xml:space="preserve"> 133-S DW) </w:t>
      </w:r>
      <w:r w:rsidR="001624C4">
        <w:rPr>
          <w:rFonts w:asciiTheme="minorHAnsi" w:hAnsiTheme="minorHAnsi"/>
          <w:sz w:val="18"/>
          <w:szCs w:val="18"/>
          <w:lang w:val="en-GB"/>
        </w:rPr>
        <w:t>and</w:t>
      </w:r>
      <w:r>
        <w:rPr>
          <w:rFonts w:asciiTheme="minorHAnsi" w:hAnsiTheme="minorHAnsi"/>
          <w:sz w:val="18"/>
          <w:szCs w:val="18"/>
          <w:lang w:val="en-GB"/>
        </w:rPr>
        <w:t xml:space="preserve"> handheld or bodypack transmitters. The </w:t>
      </w:r>
      <w:r w:rsidR="00821DDD" w:rsidRPr="00C46A4E">
        <w:rPr>
          <w:rFonts w:asciiTheme="minorHAnsi" w:hAnsiTheme="minorHAnsi"/>
          <w:sz w:val="18"/>
          <w:szCs w:val="18"/>
          <w:lang w:val="en-GB"/>
        </w:rPr>
        <w:t xml:space="preserve">SL Handheld DW </w:t>
      </w:r>
      <w:r>
        <w:rPr>
          <w:rFonts w:asciiTheme="minorHAnsi" w:hAnsiTheme="minorHAnsi"/>
          <w:sz w:val="18"/>
          <w:szCs w:val="18"/>
          <w:lang w:val="en-GB"/>
        </w:rPr>
        <w:t xml:space="preserve">transmitters are all equipped with </w:t>
      </w:r>
      <w:r w:rsidR="00821DDD" w:rsidRPr="00C46A4E">
        <w:rPr>
          <w:rFonts w:asciiTheme="minorHAnsi" w:hAnsiTheme="minorHAnsi"/>
          <w:sz w:val="18"/>
          <w:szCs w:val="18"/>
          <w:lang w:val="en-GB"/>
        </w:rPr>
        <w:t xml:space="preserve">MME 865-1 </w:t>
      </w:r>
      <w:r>
        <w:rPr>
          <w:rFonts w:asciiTheme="minorHAnsi" w:hAnsiTheme="minorHAnsi"/>
          <w:sz w:val="18"/>
          <w:szCs w:val="18"/>
          <w:lang w:val="en-GB"/>
        </w:rPr>
        <w:t>super</w:t>
      </w:r>
      <w:r w:rsidR="00B931E9">
        <w:rPr>
          <w:rFonts w:asciiTheme="minorHAnsi" w:hAnsiTheme="minorHAnsi"/>
          <w:sz w:val="18"/>
          <w:szCs w:val="18"/>
          <w:lang w:val="en-GB"/>
        </w:rPr>
        <w:t>-</w:t>
      </w:r>
      <w:r>
        <w:rPr>
          <w:rFonts w:asciiTheme="minorHAnsi" w:hAnsiTheme="minorHAnsi"/>
          <w:sz w:val="18"/>
          <w:szCs w:val="18"/>
          <w:lang w:val="en-GB"/>
        </w:rPr>
        <w:t>cardioid</w:t>
      </w:r>
      <w:r w:rsidR="00821DDD" w:rsidRPr="00C46A4E">
        <w:rPr>
          <w:rFonts w:asciiTheme="minorHAnsi" w:hAnsiTheme="minorHAnsi"/>
          <w:sz w:val="18"/>
          <w:szCs w:val="18"/>
          <w:lang w:val="en-GB"/>
        </w:rPr>
        <w:t xml:space="preserve"> </w:t>
      </w:r>
      <w:r>
        <w:rPr>
          <w:rFonts w:asciiTheme="minorHAnsi" w:hAnsiTheme="minorHAnsi"/>
          <w:sz w:val="18"/>
          <w:szCs w:val="18"/>
          <w:lang w:val="en-GB"/>
        </w:rPr>
        <w:t>condenser capsules, while the</w:t>
      </w:r>
      <w:r w:rsidR="00821DDD" w:rsidRPr="00C46A4E">
        <w:rPr>
          <w:rFonts w:asciiTheme="minorHAnsi" w:hAnsiTheme="minorHAnsi"/>
          <w:sz w:val="18"/>
          <w:szCs w:val="18"/>
          <w:lang w:val="en-GB"/>
        </w:rPr>
        <w:t xml:space="preserve"> SL Bodypack DW </w:t>
      </w:r>
      <w:r>
        <w:rPr>
          <w:rFonts w:asciiTheme="minorHAnsi" w:hAnsiTheme="minorHAnsi"/>
          <w:sz w:val="18"/>
          <w:szCs w:val="18"/>
          <w:lang w:val="en-GB"/>
        </w:rPr>
        <w:t xml:space="preserve">transmitters are operated with clip-on or </w:t>
      </w:r>
      <w:r w:rsidR="00EF69C6">
        <w:rPr>
          <w:rFonts w:asciiTheme="minorHAnsi" w:hAnsiTheme="minorHAnsi"/>
          <w:sz w:val="18"/>
          <w:szCs w:val="18"/>
          <w:lang w:val="en-GB"/>
        </w:rPr>
        <w:t>head-worn microphones. T</w:t>
      </w:r>
      <w:r>
        <w:rPr>
          <w:rFonts w:asciiTheme="minorHAnsi" w:hAnsiTheme="minorHAnsi"/>
          <w:sz w:val="18"/>
          <w:szCs w:val="18"/>
          <w:lang w:val="en-GB"/>
        </w:rPr>
        <w:t xml:space="preserve">he </w:t>
      </w:r>
      <w:proofErr w:type="spellStart"/>
      <w:r w:rsidR="00B931E9">
        <w:rPr>
          <w:rFonts w:asciiTheme="minorHAnsi" w:hAnsiTheme="minorHAnsi"/>
          <w:sz w:val="18"/>
          <w:szCs w:val="18"/>
          <w:lang w:val="en-GB"/>
        </w:rPr>
        <w:t>l</w:t>
      </w:r>
      <w:r w:rsidR="00821DDD" w:rsidRPr="00C46A4E">
        <w:rPr>
          <w:rFonts w:asciiTheme="minorHAnsi" w:hAnsiTheme="minorHAnsi"/>
          <w:sz w:val="18"/>
          <w:szCs w:val="18"/>
          <w:lang w:val="en-GB"/>
        </w:rPr>
        <w:t>avalier</w:t>
      </w:r>
      <w:proofErr w:type="spellEnd"/>
      <w:r>
        <w:rPr>
          <w:rFonts w:asciiTheme="minorHAnsi" w:hAnsiTheme="minorHAnsi"/>
          <w:sz w:val="18"/>
          <w:szCs w:val="18"/>
          <w:lang w:val="en-GB"/>
        </w:rPr>
        <w:t xml:space="preserve"> microphones </w:t>
      </w:r>
      <w:r w:rsidR="00821DDD" w:rsidRPr="00C46A4E">
        <w:rPr>
          <w:rFonts w:asciiTheme="minorHAnsi" w:hAnsiTheme="minorHAnsi"/>
          <w:sz w:val="18"/>
          <w:szCs w:val="18"/>
          <w:lang w:val="en-GB"/>
        </w:rPr>
        <w:t xml:space="preserve">(Sennheiser MKE 1 </w:t>
      </w:r>
      <w:r>
        <w:rPr>
          <w:rFonts w:asciiTheme="minorHAnsi" w:hAnsiTheme="minorHAnsi"/>
          <w:sz w:val="18"/>
          <w:szCs w:val="18"/>
          <w:lang w:val="en-GB"/>
        </w:rPr>
        <w:t>with omnidirectional pick</w:t>
      </w:r>
      <w:r w:rsidR="00F3227C">
        <w:rPr>
          <w:rFonts w:asciiTheme="minorHAnsi" w:hAnsiTheme="minorHAnsi"/>
          <w:sz w:val="18"/>
          <w:szCs w:val="18"/>
          <w:lang w:val="en-GB"/>
        </w:rPr>
        <w:t>-</w:t>
      </w:r>
      <w:r>
        <w:rPr>
          <w:rFonts w:asciiTheme="minorHAnsi" w:hAnsiTheme="minorHAnsi"/>
          <w:sz w:val="18"/>
          <w:szCs w:val="18"/>
          <w:lang w:val="en-GB"/>
        </w:rPr>
        <w:t>up pattern) are always kept in the lecture halls and seminar rooms on the</w:t>
      </w:r>
      <w:r w:rsidR="00821DDD" w:rsidRPr="00C46A4E">
        <w:rPr>
          <w:rFonts w:asciiTheme="minorHAnsi" w:hAnsiTheme="minorHAnsi"/>
          <w:sz w:val="18"/>
          <w:szCs w:val="18"/>
          <w:lang w:val="en-GB"/>
        </w:rPr>
        <w:t xml:space="preserve"> Weinberg </w:t>
      </w:r>
      <w:r>
        <w:rPr>
          <w:rFonts w:asciiTheme="minorHAnsi" w:hAnsiTheme="minorHAnsi"/>
          <w:sz w:val="18"/>
          <w:szCs w:val="18"/>
          <w:lang w:val="en-GB"/>
        </w:rPr>
        <w:t xml:space="preserve">Campus, </w:t>
      </w:r>
      <w:r w:rsidR="00EF69C6">
        <w:rPr>
          <w:rFonts w:asciiTheme="minorHAnsi" w:hAnsiTheme="minorHAnsi"/>
          <w:sz w:val="18"/>
          <w:szCs w:val="18"/>
          <w:lang w:val="en-GB"/>
        </w:rPr>
        <w:t xml:space="preserve">while </w:t>
      </w:r>
      <w:r>
        <w:rPr>
          <w:rFonts w:asciiTheme="minorHAnsi" w:hAnsiTheme="minorHAnsi"/>
          <w:sz w:val="18"/>
          <w:szCs w:val="18"/>
          <w:lang w:val="en-GB"/>
        </w:rPr>
        <w:t xml:space="preserve">the </w:t>
      </w:r>
      <w:r w:rsidR="00821DDD" w:rsidRPr="00C46A4E">
        <w:rPr>
          <w:rFonts w:asciiTheme="minorHAnsi" w:hAnsiTheme="minorHAnsi"/>
          <w:sz w:val="18"/>
          <w:szCs w:val="18"/>
          <w:lang w:val="en-GB"/>
        </w:rPr>
        <w:t xml:space="preserve">SL </w:t>
      </w:r>
      <w:proofErr w:type="spellStart"/>
      <w:r w:rsidR="00821DDD" w:rsidRPr="00C46A4E">
        <w:rPr>
          <w:rFonts w:asciiTheme="minorHAnsi" w:hAnsiTheme="minorHAnsi"/>
          <w:sz w:val="18"/>
          <w:szCs w:val="18"/>
          <w:lang w:val="en-GB"/>
        </w:rPr>
        <w:t>Headmic</w:t>
      </w:r>
      <w:proofErr w:type="spellEnd"/>
      <w:r w:rsidR="00821DDD" w:rsidRPr="00C46A4E">
        <w:rPr>
          <w:rFonts w:asciiTheme="minorHAnsi" w:hAnsiTheme="minorHAnsi"/>
          <w:sz w:val="18"/>
          <w:szCs w:val="18"/>
          <w:lang w:val="en-GB"/>
        </w:rPr>
        <w:t xml:space="preserve"> 1 </w:t>
      </w:r>
      <w:r w:rsidR="008527C4" w:rsidRPr="00C46A4E">
        <w:rPr>
          <w:rFonts w:asciiTheme="minorHAnsi" w:hAnsiTheme="minorHAnsi"/>
          <w:sz w:val="18"/>
          <w:szCs w:val="18"/>
          <w:lang w:val="en-GB"/>
        </w:rPr>
        <w:t>head</w:t>
      </w:r>
      <w:r w:rsidR="00B931E9">
        <w:rPr>
          <w:rFonts w:asciiTheme="minorHAnsi" w:hAnsiTheme="minorHAnsi"/>
          <w:sz w:val="18"/>
          <w:szCs w:val="18"/>
          <w:lang w:val="en-GB"/>
        </w:rPr>
        <w:t>-</w:t>
      </w:r>
      <w:r w:rsidR="008527C4" w:rsidRPr="00C46A4E">
        <w:rPr>
          <w:rFonts w:asciiTheme="minorHAnsi" w:hAnsiTheme="minorHAnsi"/>
          <w:sz w:val="18"/>
          <w:szCs w:val="18"/>
          <w:lang w:val="en-GB"/>
        </w:rPr>
        <w:t>worn</w:t>
      </w:r>
      <w:r>
        <w:rPr>
          <w:rFonts w:asciiTheme="minorHAnsi" w:hAnsiTheme="minorHAnsi"/>
          <w:sz w:val="18"/>
          <w:szCs w:val="18"/>
          <w:lang w:val="en-GB"/>
        </w:rPr>
        <w:t xml:space="preserve"> microphones</w:t>
      </w:r>
      <w:r w:rsidR="008527C4" w:rsidRPr="00C46A4E">
        <w:rPr>
          <w:rFonts w:asciiTheme="minorHAnsi" w:hAnsiTheme="minorHAnsi"/>
          <w:sz w:val="18"/>
          <w:szCs w:val="18"/>
          <w:lang w:val="en-GB"/>
        </w:rPr>
        <w:t xml:space="preserve"> </w:t>
      </w:r>
      <w:r w:rsidR="00F3227C">
        <w:rPr>
          <w:rFonts w:asciiTheme="minorHAnsi" w:hAnsiTheme="minorHAnsi"/>
          <w:sz w:val="18"/>
          <w:szCs w:val="18"/>
          <w:lang w:val="en-GB"/>
        </w:rPr>
        <w:t>(omnidirec</w:t>
      </w:r>
      <w:r w:rsidR="00821DDD" w:rsidRPr="00C46A4E">
        <w:rPr>
          <w:rFonts w:asciiTheme="minorHAnsi" w:hAnsiTheme="minorHAnsi"/>
          <w:sz w:val="18"/>
          <w:szCs w:val="18"/>
          <w:lang w:val="en-GB"/>
        </w:rPr>
        <w:t>tional</w:t>
      </w:r>
      <w:r w:rsidR="00F3227C">
        <w:rPr>
          <w:rFonts w:asciiTheme="minorHAnsi" w:hAnsiTheme="minorHAnsi"/>
          <w:sz w:val="18"/>
          <w:szCs w:val="18"/>
          <w:lang w:val="en-GB"/>
        </w:rPr>
        <w:t xml:space="preserve"> pick-up pattern) together with their corresponding bodypack transmitters are issued to the teaching staff each semester, not least for reasons of hygiene, and are stored in their offices. At other MLU sites, the transmitters are handed out at a central location. </w:t>
      </w:r>
    </w:p>
    <w:p w14:paraId="7199EC67" w14:textId="77777777" w:rsidR="00D21366" w:rsidRPr="00C46A4E" w:rsidRDefault="00D21366" w:rsidP="001F6DE2">
      <w:pPr>
        <w:pStyle w:val="PPST04Text"/>
        <w:spacing w:line="360" w:lineRule="auto"/>
        <w:jc w:val="left"/>
        <w:rPr>
          <w:rFonts w:asciiTheme="minorHAnsi" w:hAnsiTheme="minorHAnsi"/>
          <w:sz w:val="18"/>
          <w:szCs w:val="18"/>
          <w:lang w:val="en-GB"/>
        </w:rPr>
      </w:pPr>
    </w:p>
    <w:p w14:paraId="390F25B4" w14:textId="77777777" w:rsidR="00B931E9" w:rsidRDefault="00B931E9">
      <w:pPr>
        <w:spacing w:after="200" w:line="276" w:lineRule="auto"/>
        <w:rPr>
          <w:rFonts w:eastAsia="Times New Roman" w:cs="Times New Roman"/>
          <w:b/>
          <w:szCs w:val="18"/>
          <w:lang w:eastAsia="de-DE"/>
        </w:rPr>
      </w:pPr>
      <w:r>
        <w:rPr>
          <w:b/>
          <w:szCs w:val="18"/>
        </w:rPr>
        <w:br w:type="page"/>
      </w:r>
    </w:p>
    <w:p w14:paraId="15262EA7" w14:textId="77777777" w:rsidR="00821DDD" w:rsidRPr="00C46A4E" w:rsidRDefault="00F3227C" w:rsidP="001F6DE2">
      <w:pPr>
        <w:pStyle w:val="PPST04Text"/>
        <w:spacing w:line="360" w:lineRule="auto"/>
        <w:jc w:val="left"/>
        <w:rPr>
          <w:rFonts w:asciiTheme="minorHAnsi" w:hAnsiTheme="minorHAnsi"/>
          <w:sz w:val="18"/>
          <w:szCs w:val="18"/>
          <w:lang w:val="en-GB"/>
        </w:rPr>
      </w:pPr>
      <w:r>
        <w:rPr>
          <w:rFonts w:asciiTheme="minorHAnsi" w:hAnsiTheme="minorHAnsi"/>
          <w:b/>
          <w:sz w:val="18"/>
          <w:szCs w:val="18"/>
          <w:lang w:val="en-GB"/>
        </w:rPr>
        <w:lastRenderedPageBreak/>
        <w:t>Homogeneous equipment:</w:t>
      </w:r>
      <w:r w:rsidR="00821DDD" w:rsidRPr="00C46A4E">
        <w:rPr>
          <w:rFonts w:asciiTheme="minorHAnsi" w:hAnsiTheme="minorHAnsi"/>
          <w:b/>
          <w:sz w:val="18"/>
          <w:szCs w:val="18"/>
          <w:lang w:val="en-GB"/>
        </w:rPr>
        <w:t xml:space="preserve"> DECT </w:t>
      </w:r>
      <w:r>
        <w:rPr>
          <w:rFonts w:asciiTheme="minorHAnsi" w:hAnsiTheme="minorHAnsi"/>
          <w:b/>
          <w:sz w:val="18"/>
          <w:szCs w:val="18"/>
          <w:lang w:val="en-GB"/>
        </w:rPr>
        <w:t xml:space="preserve">instead of </w:t>
      </w:r>
      <w:r w:rsidR="00821DDD" w:rsidRPr="00C46A4E">
        <w:rPr>
          <w:rFonts w:asciiTheme="minorHAnsi" w:hAnsiTheme="minorHAnsi"/>
          <w:b/>
          <w:sz w:val="18"/>
          <w:szCs w:val="18"/>
          <w:lang w:val="en-GB"/>
        </w:rPr>
        <w:t>UHF</w:t>
      </w:r>
      <w:r>
        <w:rPr>
          <w:rFonts w:asciiTheme="minorHAnsi" w:hAnsiTheme="minorHAnsi"/>
          <w:b/>
          <w:sz w:val="18"/>
          <w:szCs w:val="18"/>
          <w:lang w:val="en-GB"/>
        </w:rPr>
        <w:t xml:space="preserve"> throughout the campus</w:t>
      </w:r>
    </w:p>
    <w:p w14:paraId="74D88259" w14:textId="77777777" w:rsidR="00821DDD" w:rsidRPr="00C46A4E" w:rsidRDefault="00F3227C" w:rsidP="001F6DE2">
      <w:pPr>
        <w:pStyle w:val="PPST04Text"/>
        <w:spacing w:line="360" w:lineRule="auto"/>
        <w:jc w:val="left"/>
        <w:rPr>
          <w:rFonts w:asciiTheme="minorHAnsi" w:eastAsiaTheme="minorHAnsi" w:hAnsiTheme="minorHAnsi"/>
          <w:sz w:val="18"/>
          <w:szCs w:val="18"/>
          <w:lang w:val="en-GB" w:eastAsia="en-US"/>
        </w:rPr>
      </w:pPr>
      <w:r>
        <w:rPr>
          <w:rFonts w:asciiTheme="minorHAnsi" w:eastAsiaTheme="minorHAnsi" w:hAnsiTheme="minorHAnsi"/>
          <w:sz w:val="18"/>
          <w:szCs w:val="18"/>
          <w:lang w:val="en-GB" w:eastAsia="en-US"/>
        </w:rPr>
        <w:t xml:space="preserve">The </w:t>
      </w:r>
      <w:r w:rsidR="00821DDD" w:rsidRPr="00C46A4E">
        <w:rPr>
          <w:rFonts w:asciiTheme="minorHAnsi" w:eastAsiaTheme="minorHAnsi" w:hAnsiTheme="minorHAnsi"/>
          <w:sz w:val="18"/>
          <w:szCs w:val="18"/>
          <w:lang w:val="en-GB" w:eastAsia="en-US"/>
        </w:rPr>
        <w:t xml:space="preserve">Sennheiser SLDW </w:t>
      </w:r>
      <w:r>
        <w:rPr>
          <w:rFonts w:asciiTheme="minorHAnsi" w:eastAsiaTheme="minorHAnsi" w:hAnsiTheme="minorHAnsi"/>
          <w:sz w:val="18"/>
          <w:szCs w:val="18"/>
          <w:lang w:val="en-GB" w:eastAsia="en-US"/>
        </w:rPr>
        <w:t xml:space="preserve">wireless systems were supplied and installed by </w:t>
      </w:r>
      <w:r w:rsidR="00821DDD" w:rsidRPr="00C46A4E">
        <w:rPr>
          <w:rFonts w:asciiTheme="minorHAnsi" w:eastAsiaTheme="minorHAnsi" w:hAnsiTheme="minorHAnsi"/>
          <w:sz w:val="18"/>
          <w:szCs w:val="18"/>
          <w:lang w:val="en-GB" w:eastAsia="en-US"/>
        </w:rPr>
        <w:t>Studio-</w:t>
      </w:r>
      <w:proofErr w:type="spellStart"/>
      <w:r w:rsidR="00821DDD" w:rsidRPr="00C46A4E">
        <w:rPr>
          <w:rFonts w:asciiTheme="minorHAnsi" w:eastAsiaTheme="minorHAnsi" w:hAnsiTheme="minorHAnsi"/>
          <w:sz w:val="18"/>
          <w:szCs w:val="18"/>
          <w:lang w:val="en-GB" w:eastAsia="en-US"/>
        </w:rPr>
        <w:t>Elektroakustik</w:t>
      </w:r>
      <w:proofErr w:type="spellEnd"/>
      <w:r w:rsidR="00821DDD" w:rsidRPr="00C46A4E">
        <w:rPr>
          <w:rFonts w:asciiTheme="minorHAnsi" w:eastAsiaTheme="minorHAnsi" w:hAnsiTheme="minorHAnsi"/>
          <w:sz w:val="18"/>
          <w:szCs w:val="18"/>
          <w:lang w:val="en-GB" w:eastAsia="en-US"/>
        </w:rPr>
        <w:t xml:space="preserve"> GmbH</w:t>
      </w:r>
      <w:r>
        <w:rPr>
          <w:rFonts w:asciiTheme="minorHAnsi" w:eastAsiaTheme="minorHAnsi" w:hAnsiTheme="minorHAnsi"/>
          <w:sz w:val="18"/>
          <w:szCs w:val="18"/>
          <w:lang w:val="en-GB" w:eastAsia="en-US"/>
        </w:rPr>
        <w:t xml:space="preserve">, </w:t>
      </w:r>
      <w:r w:rsidR="00821DDD" w:rsidRPr="00C46A4E">
        <w:rPr>
          <w:rFonts w:asciiTheme="minorHAnsi" w:eastAsiaTheme="minorHAnsi" w:hAnsiTheme="minorHAnsi"/>
          <w:sz w:val="18"/>
          <w:szCs w:val="18"/>
          <w:lang w:val="en-GB" w:eastAsia="en-US"/>
        </w:rPr>
        <w:t>Leipzig</w:t>
      </w:r>
      <w:r>
        <w:rPr>
          <w:rFonts w:asciiTheme="minorHAnsi" w:eastAsiaTheme="minorHAnsi" w:hAnsiTheme="minorHAnsi"/>
          <w:sz w:val="18"/>
          <w:szCs w:val="18"/>
          <w:lang w:val="en-GB" w:eastAsia="en-US"/>
        </w:rPr>
        <w:t xml:space="preserve">. This renowned system </w:t>
      </w:r>
      <w:r w:rsidR="001624C4">
        <w:rPr>
          <w:rFonts w:asciiTheme="minorHAnsi" w:eastAsiaTheme="minorHAnsi" w:hAnsiTheme="minorHAnsi"/>
          <w:sz w:val="18"/>
          <w:szCs w:val="18"/>
          <w:lang w:val="en-GB" w:eastAsia="en-US"/>
        </w:rPr>
        <w:t>supplier</w:t>
      </w:r>
      <w:r>
        <w:rPr>
          <w:rFonts w:asciiTheme="minorHAnsi" w:eastAsiaTheme="minorHAnsi" w:hAnsiTheme="minorHAnsi"/>
          <w:sz w:val="18"/>
          <w:szCs w:val="18"/>
          <w:lang w:val="en-GB" w:eastAsia="en-US"/>
        </w:rPr>
        <w:t xml:space="preserve"> celebrated its 60</w:t>
      </w:r>
      <w:r w:rsidRPr="00F3227C">
        <w:rPr>
          <w:rFonts w:asciiTheme="minorHAnsi" w:eastAsiaTheme="minorHAnsi" w:hAnsiTheme="minorHAnsi"/>
          <w:sz w:val="18"/>
          <w:szCs w:val="18"/>
          <w:vertAlign w:val="superscript"/>
          <w:lang w:val="en-GB" w:eastAsia="en-US"/>
        </w:rPr>
        <w:t>th</w:t>
      </w:r>
      <w:r>
        <w:rPr>
          <w:rFonts w:asciiTheme="minorHAnsi" w:eastAsiaTheme="minorHAnsi" w:hAnsiTheme="minorHAnsi"/>
          <w:sz w:val="18"/>
          <w:szCs w:val="18"/>
          <w:lang w:val="en-GB" w:eastAsia="en-US"/>
        </w:rPr>
        <w:t xml:space="preserve"> anniversary in 2018. The project manager responsible was </w:t>
      </w:r>
      <w:r w:rsidR="00821DDD" w:rsidRPr="00C46A4E">
        <w:rPr>
          <w:rFonts w:asciiTheme="minorHAnsi" w:eastAsiaTheme="minorHAnsi" w:hAnsiTheme="minorHAnsi"/>
          <w:sz w:val="18"/>
          <w:szCs w:val="18"/>
          <w:lang w:val="en-GB" w:eastAsia="en-US"/>
        </w:rPr>
        <w:t xml:space="preserve">Bernd Schiller, </w:t>
      </w:r>
      <w:r>
        <w:rPr>
          <w:rFonts w:asciiTheme="minorHAnsi" w:eastAsiaTheme="minorHAnsi" w:hAnsiTheme="minorHAnsi"/>
          <w:sz w:val="18"/>
          <w:szCs w:val="18"/>
          <w:lang w:val="en-GB" w:eastAsia="en-US"/>
        </w:rPr>
        <w:t>who has decades of experience in media technology, has carried out numerous projects for public broadcasting companies and describ</w:t>
      </w:r>
      <w:r w:rsidR="00057058">
        <w:rPr>
          <w:rFonts w:asciiTheme="minorHAnsi" w:eastAsiaTheme="minorHAnsi" w:hAnsiTheme="minorHAnsi"/>
          <w:sz w:val="18"/>
          <w:szCs w:val="18"/>
          <w:lang w:val="en-GB" w:eastAsia="en-US"/>
        </w:rPr>
        <w:t xml:space="preserve">es Sennheiser as the “Mercedes </w:t>
      </w:r>
      <w:r w:rsidR="00E322D9">
        <w:rPr>
          <w:rFonts w:asciiTheme="minorHAnsi" w:eastAsiaTheme="minorHAnsi" w:hAnsiTheme="minorHAnsi"/>
          <w:sz w:val="18"/>
          <w:szCs w:val="18"/>
          <w:lang w:val="en-GB" w:eastAsia="en-US"/>
        </w:rPr>
        <w:t xml:space="preserve">among </w:t>
      </w:r>
      <w:r>
        <w:rPr>
          <w:rFonts w:asciiTheme="minorHAnsi" w:eastAsiaTheme="minorHAnsi" w:hAnsiTheme="minorHAnsi"/>
          <w:sz w:val="18"/>
          <w:szCs w:val="18"/>
          <w:lang w:val="en-GB" w:eastAsia="en-US"/>
        </w:rPr>
        <w:t xml:space="preserve">wireless systems”. </w:t>
      </w:r>
    </w:p>
    <w:p w14:paraId="310D8DB0" w14:textId="77777777" w:rsidR="006F2E0A" w:rsidRPr="00C46A4E" w:rsidRDefault="006F2E0A" w:rsidP="00821DDD">
      <w:pPr>
        <w:pStyle w:val="PPST04Text"/>
        <w:spacing w:line="360" w:lineRule="auto"/>
        <w:rPr>
          <w:rFonts w:asciiTheme="minorHAnsi" w:hAnsiTheme="minorHAnsi"/>
          <w:sz w:val="18"/>
          <w:szCs w:val="18"/>
          <w:lang w:val="en-GB"/>
        </w:rPr>
      </w:pPr>
    </w:p>
    <w:p w14:paraId="70016E6E" w14:textId="77777777" w:rsidR="00821DDD" w:rsidRDefault="008B6C14" w:rsidP="001F6DE2">
      <w:pPr>
        <w:pStyle w:val="PPST04Text"/>
        <w:spacing w:line="360" w:lineRule="auto"/>
        <w:jc w:val="left"/>
        <w:rPr>
          <w:rFonts w:asciiTheme="minorHAnsi" w:eastAsiaTheme="minorHAnsi" w:hAnsiTheme="minorHAnsi"/>
          <w:sz w:val="18"/>
          <w:szCs w:val="18"/>
          <w:lang w:val="en-GB" w:eastAsia="en-US"/>
        </w:rPr>
      </w:pPr>
      <w:r>
        <w:rPr>
          <w:rFonts w:asciiTheme="minorHAnsi" w:hAnsiTheme="minorHAnsi"/>
          <w:sz w:val="18"/>
          <w:szCs w:val="18"/>
          <w:lang w:val="en-GB"/>
        </w:rPr>
        <w:t xml:space="preserve">At </w:t>
      </w:r>
      <w:r w:rsidR="00821DDD" w:rsidRPr="00C46A4E">
        <w:rPr>
          <w:rFonts w:asciiTheme="minorHAnsi" w:hAnsiTheme="minorHAnsi"/>
          <w:sz w:val="18"/>
          <w:szCs w:val="18"/>
          <w:lang w:val="en-GB"/>
        </w:rPr>
        <w:t>MLU</w:t>
      </w:r>
      <w:r>
        <w:rPr>
          <w:rFonts w:asciiTheme="minorHAnsi" w:hAnsiTheme="minorHAnsi"/>
          <w:sz w:val="18"/>
          <w:szCs w:val="18"/>
          <w:lang w:val="en-GB"/>
        </w:rPr>
        <w:t xml:space="preserve">, wireless </w:t>
      </w:r>
      <w:r w:rsidR="00821DDD" w:rsidRPr="00C46A4E">
        <w:rPr>
          <w:rFonts w:asciiTheme="minorHAnsi" w:hAnsiTheme="minorHAnsi"/>
          <w:sz w:val="18"/>
          <w:szCs w:val="18"/>
          <w:lang w:val="en-GB"/>
        </w:rPr>
        <w:t>UHF</w:t>
      </w:r>
      <w:r>
        <w:rPr>
          <w:rFonts w:asciiTheme="minorHAnsi" w:hAnsiTheme="minorHAnsi"/>
          <w:sz w:val="18"/>
          <w:szCs w:val="18"/>
          <w:lang w:val="en-GB"/>
        </w:rPr>
        <w:t xml:space="preserve"> </w:t>
      </w:r>
      <w:r w:rsidRPr="008B6C14">
        <w:rPr>
          <w:rFonts w:asciiTheme="minorHAnsi" w:hAnsiTheme="minorHAnsi" w:cs="Arial"/>
          <w:sz w:val="18"/>
          <w:szCs w:val="18"/>
          <w:lang w:val="en-GB"/>
        </w:rPr>
        <w:t>transmission</w:t>
      </w:r>
      <w:r>
        <w:rPr>
          <w:rFonts w:asciiTheme="minorHAnsi" w:hAnsiTheme="minorHAnsi"/>
          <w:sz w:val="18"/>
          <w:szCs w:val="18"/>
          <w:lang w:val="en-GB"/>
        </w:rPr>
        <w:t xml:space="preserve"> </w:t>
      </w:r>
      <w:r w:rsidRPr="008B6C14">
        <w:rPr>
          <w:rFonts w:asciiTheme="minorHAnsi" w:hAnsiTheme="minorHAnsi"/>
          <w:sz w:val="18"/>
          <w:szCs w:val="18"/>
          <w:lang w:val="en-GB"/>
        </w:rPr>
        <w:t>systems</w:t>
      </w:r>
      <w:r>
        <w:rPr>
          <w:rFonts w:asciiTheme="minorHAnsi" w:hAnsiTheme="minorHAnsi"/>
          <w:sz w:val="18"/>
          <w:szCs w:val="18"/>
          <w:lang w:val="en-GB"/>
        </w:rPr>
        <w:t xml:space="preserve"> from various </w:t>
      </w:r>
      <w:r w:rsidRPr="008B6C14">
        <w:rPr>
          <w:rFonts w:asciiTheme="minorHAnsi" w:hAnsiTheme="minorHAnsi"/>
          <w:sz w:val="18"/>
          <w:szCs w:val="18"/>
          <w:lang w:val="en-GB"/>
        </w:rPr>
        <w:t>manufacturers</w:t>
      </w:r>
      <w:r>
        <w:rPr>
          <w:rFonts w:asciiTheme="minorHAnsi" w:hAnsiTheme="minorHAnsi"/>
          <w:sz w:val="18"/>
          <w:szCs w:val="18"/>
          <w:lang w:val="en-GB"/>
        </w:rPr>
        <w:t xml:space="preserve"> </w:t>
      </w:r>
      <w:r w:rsidR="001624C4">
        <w:rPr>
          <w:rFonts w:asciiTheme="minorHAnsi" w:hAnsiTheme="minorHAnsi"/>
          <w:sz w:val="18"/>
          <w:szCs w:val="18"/>
          <w:lang w:val="en-GB"/>
        </w:rPr>
        <w:t>have been</w:t>
      </w:r>
      <w:r>
        <w:rPr>
          <w:rFonts w:asciiTheme="minorHAnsi" w:hAnsiTheme="minorHAnsi"/>
          <w:sz w:val="18"/>
          <w:szCs w:val="18"/>
          <w:lang w:val="en-GB"/>
        </w:rPr>
        <w:t xml:space="preserve"> </w:t>
      </w:r>
      <w:r w:rsidRPr="008B6C14">
        <w:rPr>
          <w:rFonts w:asciiTheme="minorHAnsi" w:hAnsiTheme="minorHAnsi"/>
          <w:sz w:val="18"/>
          <w:szCs w:val="18"/>
          <w:lang w:val="en-GB"/>
        </w:rPr>
        <w:t>system</w:t>
      </w:r>
      <w:r>
        <w:rPr>
          <w:rFonts w:asciiTheme="minorHAnsi" w:hAnsiTheme="minorHAnsi"/>
          <w:sz w:val="18"/>
          <w:szCs w:val="18"/>
          <w:lang w:val="en-GB"/>
        </w:rPr>
        <w:t>atically replaced</w:t>
      </w:r>
      <w:r w:rsidR="00821DDD" w:rsidRPr="00C46A4E">
        <w:rPr>
          <w:rFonts w:asciiTheme="minorHAnsi" w:hAnsiTheme="minorHAnsi"/>
          <w:sz w:val="18"/>
          <w:szCs w:val="18"/>
          <w:lang w:val="en-GB"/>
        </w:rPr>
        <w:t xml:space="preserve"> </w:t>
      </w:r>
      <w:r w:rsidR="001624C4">
        <w:rPr>
          <w:rFonts w:asciiTheme="minorHAnsi" w:hAnsiTheme="minorHAnsi"/>
          <w:sz w:val="18"/>
          <w:szCs w:val="18"/>
          <w:lang w:val="en-GB"/>
        </w:rPr>
        <w:t xml:space="preserve">by </w:t>
      </w:r>
      <w:r w:rsidR="00821DDD" w:rsidRPr="00C46A4E">
        <w:rPr>
          <w:rFonts w:asciiTheme="minorHAnsi" w:hAnsiTheme="minorHAnsi"/>
          <w:sz w:val="18"/>
          <w:szCs w:val="18"/>
          <w:lang w:val="en-GB"/>
        </w:rPr>
        <w:t xml:space="preserve">Sennheiser </w:t>
      </w:r>
      <w:proofErr w:type="spellStart"/>
      <w:r w:rsidR="00821DDD" w:rsidRPr="00C46A4E">
        <w:rPr>
          <w:rFonts w:asciiTheme="minorHAnsi" w:hAnsiTheme="minorHAnsi"/>
          <w:sz w:val="18"/>
          <w:szCs w:val="18"/>
          <w:lang w:val="en-GB"/>
        </w:rPr>
        <w:t>SpeechLine</w:t>
      </w:r>
      <w:proofErr w:type="spellEnd"/>
      <w:r w:rsidR="00821DDD" w:rsidRPr="00C46A4E">
        <w:rPr>
          <w:rFonts w:asciiTheme="minorHAnsi" w:hAnsiTheme="minorHAnsi"/>
          <w:sz w:val="18"/>
          <w:szCs w:val="18"/>
          <w:lang w:val="en-GB"/>
        </w:rPr>
        <w:t xml:space="preserve"> DW </w:t>
      </w:r>
      <w:r w:rsidR="002550AF" w:rsidRPr="002550AF">
        <w:rPr>
          <w:rFonts w:asciiTheme="minorHAnsi" w:hAnsiTheme="minorHAnsi"/>
          <w:sz w:val="18"/>
          <w:szCs w:val="18"/>
          <w:lang w:val="en-GB"/>
        </w:rPr>
        <w:t>systems</w:t>
      </w:r>
      <w:r w:rsidR="00821DDD" w:rsidRPr="00C46A4E">
        <w:rPr>
          <w:rFonts w:asciiTheme="minorHAnsi" w:hAnsiTheme="minorHAnsi"/>
          <w:sz w:val="18"/>
          <w:szCs w:val="18"/>
          <w:lang w:val="en-GB"/>
        </w:rPr>
        <w:t>.</w:t>
      </w:r>
      <w:r w:rsidR="00821DDD" w:rsidRPr="00C46A4E">
        <w:rPr>
          <w:rFonts w:asciiTheme="minorHAnsi" w:eastAsiaTheme="minorHAnsi" w:hAnsiTheme="minorHAnsi"/>
          <w:sz w:val="18"/>
          <w:szCs w:val="18"/>
          <w:lang w:val="en-GB" w:eastAsia="en-US"/>
        </w:rPr>
        <w:t xml:space="preserve"> </w:t>
      </w:r>
      <w:r w:rsidR="002550AF">
        <w:rPr>
          <w:rFonts w:asciiTheme="minorHAnsi" w:eastAsiaTheme="minorHAnsi" w:hAnsiTheme="minorHAnsi"/>
          <w:sz w:val="18"/>
          <w:szCs w:val="18"/>
          <w:lang w:val="en-GB" w:eastAsia="en-US"/>
        </w:rPr>
        <w:t xml:space="preserve">“The previous </w:t>
      </w:r>
      <w:r w:rsidR="002550AF" w:rsidRPr="002550AF">
        <w:rPr>
          <w:rFonts w:asciiTheme="minorHAnsi" w:eastAsiaTheme="minorHAnsi" w:hAnsiTheme="minorHAnsi"/>
          <w:sz w:val="18"/>
          <w:szCs w:val="18"/>
          <w:lang w:val="en-GB" w:eastAsia="en-US"/>
        </w:rPr>
        <w:t>system</w:t>
      </w:r>
      <w:r w:rsidR="002550AF">
        <w:rPr>
          <w:rFonts w:asciiTheme="minorHAnsi" w:eastAsiaTheme="minorHAnsi" w:hAnsiTheme="minorHAnsi"/>
          <w:sz w:val="18"/>
          <w:szCs w:val="18"/>
          <w:lang w:val="en-GB" w:eastAsia="en-US"/>
        </w:rPr>
        <w:t xml:space="preserve"> landscape was very </w:t>
      </w:r>
      <w:proofErr w:type="gramStart"/>
      <w:r w:rsidR="00821DDD" w:rsidRPr="00C46A4E">
        <w:rPr>
          <w:rFonts w:asciiTheme="minorHAnsi" w:eastAsiaTheme="minorHAnsi" w:hAnsiTheme="minorHAnsi"/>
          <w:sz w:val="18"/>
          <w:szCs w:val="18"/>
          <w:lang w:val="en-GB" w:eastAsia="en-US"/>
        </w:rPr>
        <w:t>heterogene</w:t>
      </w:r>
      <w:r w:rsidR="002550AF">
        <w:rPr>
          <w:rFonts w:asciiTheme="minorHAnsi" w:eastAsiaTheme="minorHAnsi" w:hAnsiTheme="minorHAnsi"/>
          <w:sz w:val="18"/>
          <w:szCs w:val="18"/>
          <w:lang w:val="en-GB" w:eastAsia="en-US"/>
        </w:rPr>
        <w:t>ous</w:t>
      </w:r>
      <w:proofErr w:type="gramEnd"/>
      <w:r w:rsidR="002550AF">
        <w:rPr>
          <w:rFonts w:asciiTheme="minorHAnsi" w:eastAsiaTheme="minorHAnsi" w:hAnsiTheme="minorHAnsi"/>
          <w:sz w:val="18"/>
          <w:szCs w:val="18"/>
          <w:lang w:val="en-GB" w:eastAsia="en-US"/>
        </w:rPr>
        <w:t xml:space="preserve"> and we </w:t>
      </w:r>
      <w:r w:rsidR="00A348F7">
        <w:rPr>
          <w:rFonts w:asciiTheme="minorHAnsi" w:eastAsiaTheme="minorHAnsi" w:hAnsiTheme="minorHAnsi"/>
          <w:sz w:val="18"/>
          <w:szCs w:val="18"/>
          <w:lang w:val="en-GB" w:eastAsia="en-US"/>
        </w:rPr>
        <w:t xml:space="preserve">were </w:t>
      </w:r>
      <w:r w:rsidR="002550AF">
        <w:rPr>
          <w:rFonts w:asciiTheme="minorHAnsi" w:eastAsiaTheme="minorHAnsi" w:hAnsiTheme="minorHAnsi"/>
          <w:sz w:val="18"/>
          <w:szCs w:val="18"/>
          <w:lang w:val="en-GB" w:eastAsia="en-US"/>
        </w:rPr>
        <w:t>continu</w:t>
      </w:r>
      <w:r w:rsidR="00A348F7">
        <w:rPr>
          <w:rFonts w:asciiTheme="minorHAnsi" w:eastAsiaTheme="minorHAnsi" w:hAnsiTheme="minorHAnsi"/>
          <w:sz w:val="18"/>
          <w:szCs w:val="18"/>
          <w:lang w:val="en-GB" w:eastAsia="en-US"/>
        </w:rPr>
        <w:t>ally having</w:t>
      </w:r>
      <w:r w:rsidR="002550AF">
        <w:rPr>
          <w:rFonts w:asciiTheme="minorHAnsi" w:eastAsiaTheme="minorHAnsi" w:hAnsiTheme="minorHAnsi"/>
          <w:sz w:val="18"/>
          <w:szCs w:val="18"/>
          <w:lang w:val="en-GB" w:eastAsia="en-US"/>
        </w:rPr>
        <w:t xml:space="preserve"> problems with </w:t>
      </w:r>
      <w:r w:rsidR="002550AF" w:rsidRPr="002550AF">
        <w:rPr>
          <w:rFonts w:asciiTheme="minorHAnsi" w:eastAsiaTheme="minorHAnsi" w:hAnsiTheme="minorHAnsi"/>
          <w:sz w:val="18"/>
          <w:szCs w:val="18"/>
          <w:lang w:val="en-GB" w:eastAsia="en-US"/>
        </w:rPr>
        <w:t>individual</w:t>
      </w:r>
      <w:r w:rsidR="002550AF">
        <w:rPr>
          <w:rFonts w:asciiTheme="minorHAnsi" w:eastAsiaTheme="minorHAnsi" w:hAnsiTheme="minorHAnsi"/>
          <w:sz w:val="18"/>
          <w:szCs w:val="18"/>
          <w:lang w:val="en-GB" w:eastAsia="en-US"/>
        </w:rPr>
        <w:t xml:space="preserve"> </w:t>
      </w:r>
      <w:r w:rsidR="002550AF" w:rsidRPr="002550AF">
        <w:rPr>
          <w:rFonts w:asciiTheme="minorHAnsi" w:eastAsiaTheme="minorHAnsi" w:hAnsiTheme="minorHAnsi"/>
          <w:sz w:val="18"/>
          <w:szCs w:val="18"/>
          <w:lang w:val="en-GB" w:eastAsia="en-US"/>
        </w:rPr>
        <w:t>frequencies</w:t>
      </w:r>
      <w:r w:rsidR="002550AF">
        <w:rPr>
          <w:rFonts w:asciiTheme="minorHAnsi" w:eastAsiaTheme="minorHAnsi" w:hAnsiTheme="minorHAnsi"/>
          <w:sz w:val="18"/>
          <w:szCs w:val="18"/>
          <w:lang w:val="en-GB" w:eastAsia="en-US"/>
        </w:rPr>
        <w:t xml:space="preserve"> at all of our locations,” said </w:t>
      </w:r>
      <w:proofErr w:type="spellStart"/>
      <w:r w:rsidR="00821DDD" w:rsidRPr="00C46A4E">
        <w:rPr>
          <w:rFonts w:asciiTheme="minorHAnsi" w:hAnsiTheme="minorHAnsi"/>
          <w:sz w:val="18"/>
          <w:szCs w:val="18"/>
          <w:lang w:val="en-GB"/>
        </w:rPr>
        <w:t>Karsten</w:t>
      </w:r>
      <w:proofErr w:type="spellEnd"/>
      <w:r w:rsidR="00821DDD" w:rsidRPr="00C46A4E">
        <w:rPr>
          <w:rFonts w:asciiTheme="minorHAnsi" w:hAnsiTheme="minorHAnsi"/>
          <w:sz w:val="18"/>
          <w:szCs w:val="18"/>
          <w:lang w:val="en-GB"/>
        </w:rPr>
        <w:t xml:space="preserve"> </w:t>
      </w:r>
      <w:proofErr w:type="spellStart"/>
      <w:r w:rsidR="00821DDD" w:rsidRPr="00C46A4E">
        <w:rPr>
          <w:rFonts w:asciiTheme="minorHAnsi" w:hAnsiTheme="minorHAnsi"/>
          <w:sz w:val="18"/>
          <w:szCs w:val="18"/>
          <w:lang w:val="en-GB"/>
        </w:rPr>
        <w:t>Schröder</w:t>
      </w:r>
      <w:proofErr w:type="spellEnd"/>
      <w:r w:rsidR="00821DDD" w:rsidRPr="00C46A4E">
        <w:rPr>
          <w:rFonts w:asciiTheme="minorHAnsi" w:hAnsiTheme="minorHAnsi"/>
          <w:sz w:val="18"/>
          <w:szCs w:val="18"/>
          <w:lang w:val="en-GB"/>
        </w:rPr>
        <w:t xml:space="preserve"> (</w:t>
      </w:r>
      <w:r w:rsidR="00A348F7">
        <w:rPr>
          <w:rFonts w:asciiTheme="minorHAnsi" w:hAnsiTheme="minorHAnsi"/>
          <w:sz w:val="18"/>
          <w:szCs w:val="18"/>
          <w:lang w:val="en-GB"/>
        </w:rPr>
        <w:t>Unit</w:t>
      </w:r>
      <w:r w:rsidR="00A348F7">
        <w:rPr>
          <w:rFonts w:asciiTheme="minorHAnsi" w:eastAsiaTheme="minorHAnsi" w:hAnsiTheme="minorHAnsi"/>
          <w:sz w:val="18"/>
          <w:szCs w:val="18"/>
          <w:lang w:val="en-GB" w:eastAsia="en-US"/>
        </w:rPr>
        <w:t xml:space="preserve"> 4.2 – Infrastruc</w:t>
      </w:r>
      <w:r w:rsidR="00821DDD" w:rsidRPr="00C46A4E">
        <w:rPr>
          <w:rFonts w:asciiTheme="minorHAnsi" w:eastAsiaTheme="minorHAnsi" w:hAnsiTheme="minorHAnsi"/>
          <w:sz w:val="18"/>
          <w:szCs w:val="18"/>
          <w:lang w:val="en-GB" w:eastAsia="en-US"/>
        </w:rPr>
        <w:t>tur</w:t>
      </w:r>
      <w:r w:rsidR="00A348F7">
        <w:rPr>
          <w:rFonts w:asciiTheme="minorHAnsi" w:eastAsiaTheme="minorHAnsi" w:hAnsiTheme="minorHAnsi"/>
          <w:sz w:val="18"/>
          <w:szCs w:val="18"/>
          <w:lang w:val="en-GB" w:eastAsia="en-US"/>
        </w:rPr>
        <w:t>al Facility Management</w:t>
      </w:r>
      <w:r w:rsidR="00821DDD" w:rsidRPr="00C46A4E">
        <w:rPr>
          <w:rFonts w:asciiTheme="minorHAnsi" w:eastAsiaTheme="minorHAnsi" w:hAnsiTheme="minorHAnsi"/>
          <w:sz w:val="18"/>
          <w:szCs w:val="18"/>
          <w:lang w:val="en-GB" w:eastAsia="en-US"/>
        </w:rPr>
        <w:t xml:space="preserve">), </w:t>
      </w:r>
      <w:r w:rsidR="00A348F7">
        <w:rPr>
          <w:rFonts w:asciiTheme="minorHAnsi" w:eastAsiaTheme="minorHAnsi" w:hAnsiTheme="minorHAnsi"/>
          <w:sz w:val="18"/>
          <w:szCs w:val="18"/>
          <w:lang w:val="en-GB" w:eastAsia="en-US"/>
        </w:rPr>
        <w:t xml:space="preserve">who is responsible for lecture hall </w:t>
      </w:r>
      <w:r w:rsidR="00A348F7" w:rsidRPr="00A348F7">
        <w:rPr>
          <w:rFonts w:asciiTheme="minorHAnsi" w:eastAsiaTheme="minorHAnsi" w:hAnsiTheme="minorHAnsi"/>
          <w:sz w:val="18"/>
          <w:szCs w:val="18"/>
          <w:lang w:val="en-GB" w:eastAsia="en-US"/>
        </w:rPr>
        <w:t>equipment</w:t>
      </w:r>
      <w:r w:rsidR="00A348F7">
        <w:rPr>
          <w:rFonts w:asciiTheme="minorHAnsi" w:eastAsiaTheme="minorHAnsi" w:hAnsiTheme="minorHAnsi"/>
          <w:sz w:val="18"/>
          <w:szCs w:val="18"/>
          <w:lang w:val="en-GB" w:eastAsia="en-US"/>
        </w:rPr>
        <w:t xml:space="preserve"> at the </w:t>
      </w:r>
      <w:r w:rsidR="00821DDD" w:rsidRPr="00C46A4E">
        <w:rPr>
          <w:rFonts w:asciiTheme="minorHAnsi" w:eastAsiaTheme="minorHAnsi" w:hAnsiTheme="minorHAnsi"/>
          <w:sz w:val="18"/>
          <w:szCs w:val="18"/>
          <w:lang w:val="en-GB" w:eastAsia="en-US"/>
        </w:rPr>
        <w:t xml:space="preserve">Weinberg </w:t>
      </w:r>
      <w:r w:rsidR="00A348F7">
        <w:rPr>
          <w:rFonts w:asciiTheme="minorHAnsi" w:eastAsiaTheme="minorHAnsi" w:hAnsiTheme="minorHAnsi"/>
          <w:sz w:val="18"/>
          <w:szCs w:val="18"/>
          <w:lang w:val="en-GB" w:eastAsia="en-US"/>
        </w:rPr>
        <w:t xml:space="preserve">Campus. </w:t>
      </w:r>
      <w:proofErr w:type="spellStart"/>
      <w:r w:rsidR="00821DDD" w:rsidRPr="00C46A4E">
        <w:rPr>
          <w:rFonts w:asciiTheme="minorHAnsi" w:eastAsiaTheme="minorHAnsi" w:hAnsiTheme="minorHAnsi"/>
          <w:sz w:val="18"/>
          <w:szCs w:val="18"/>
          <w:lang w:val="en-GB" w:eastAsia="en-US"/>
        </w:rPr>
        <w:t>Schröder</w:t>
      </w:r>
      <w:proofErr w:type="spellEnd"/>
      <w:r w:rsidR="00821DDD" w:rsidRPr="00C46A4E">
        <w:rPr>
          <w:rFonts w:asciiTheme="minorHAnsi" w:eastAsiaTheme="minorHAnsi" w:hAnsiTheme="minorHAnsi"/>
          <w:sz w:val="18"/>
          <w:szCs w:val="18"/>
          <w:lang w:val="en-GB" w:eastAsia="en-US"/>
        </w:rPr>
        <w:t xml:space="preserve"> </w:t>
      </w:r>
      <w:r w:rsidR="00A348F7">
        <w:rPr>
          <w:rFonts w:asciiTheme="minorHAnsi" w:eastAsiaTheme="minorHAnsi" w:hAnsiTheme="minorHAnsi"/>
          <w:sz w:val="18"/>
          <w:szCs w:val="18"/>
          <w:lang w:val="en-GB" w:eastAsia="en-US"/>
        </w:rPr>
        <w:t>does not like to remember the serious problems caused by two Digital</w:t>
      </w:r>
      <w:r w:rsidR="00821DDD" w:rsidRPr="00C46A4E">
        <w:rPr>
          <w:rFonts w:asciiTheme="minorHAnsi" w:eastAsiaTheme="minorHAnsi" w:hAnsiTheme="minorHAnsi"/>
          <w:sz w:val="18"/>
          <w:szCs w:val="18"/>
          <w:lang w:val="en-GB" w:eastAsia="en-US"/>
        </w:rPr>
        <w:t xml:space="preserve"> Dividend</w:t>
      </w:r>
      <w:r w:rsidR="00A348F7">
        <w:rPr>
          <w:rFonts w:asciiTheme="minorHAnsi" w:eastAsiaTheme="minorHAnsi" w:hAnsiTheme="minorHAnsi"/>
          <w:sz w:val="18"/>
          <w:szCs w:val="18"/>
          <w:lang w:val="en-GB" w:eastAsia="en-US"/>
        </w:rPr>
        <w:t>s</w:t>
      </w:r>
      <w:r w:rsidR="00821DDD" w:rsidRPr="00C46A4E">
        <w:rPr>
          <w:rFonts w:asciiTheme="minorHAnsi" w:eastAsiaTheme="minorHAnsi" w:hAnsiTheme="minorHAnsi"/>
          <w:sz w:val="18"/>
          <w:szCs w:val="18"/>
          <w:lang w:val="en-GB" w:eastAsia="en-US"/>
        </w:rPr>
        <w:t xml:space="preserve">: </w:t>
      </w:r>
      <w:r w:rsidR="00A348F7">
        <w:rPr>
          <w:rFonts w:asciiTheme="minorHAnsi" w:eastAsiaTheme="minorHAnsi" w:hAnsiTheme="minorHAnsi"/>
          <w:sz w:val="18"/>
          <w:szCs w:val="18"/>
          <w:lang w:val="en-GB" w:eastAsia="en-US"/>
        </w:rPr>
        <w:t xml:space="preserve">“First of all, we were told that, following the auction of the wireless spectrum in 2012, </w:t>
      </w:r>
      <w:r w:rsidR="005E5405">
        <w:rPr>
          <w:rFonts w:asciiTheme="minorHAnsi" w:eastAsiaTheme="minorHAnsi" w:hAnsiTheme="minorHAnsi"/>
          <w:sz w:val="18"/>
          <w:szCs w:val="18"/>
          <w:lang w:val="en-GB" w:eastAsia="en-US"/>
        </w:rPr>
        <w:t>the frequency ranges that had been allocated to us were safe for the time being – but just a short time later, Digital Dividend 2 meant that we needed to act again.</w:t>
      </w:r>
      <w:r w:rsidR="00821DDD" w:rsidRPr="00C46A4E">
        <w:rPr>
          <w:rFonts w:asciiTheme="minorHAnsi" w:eastAsiaTheme="minorHAnsi" w:hAnsiTheme="minorHAnsi"/>
          <w:sz w:val="18"/>
          <w:szCs w:val="18"/>
          <w:lang w:val="en-GB" w:eastAsia="en-US"/>
        </w:rPr>
        <w:t xml:space="preserve"> </w:t>
      </w:r>
      <w:r w:rsidR="00A348F7">
        <w:rPr>
          <w:rFonts w:asciiTheme="minorHAnsi" w:eastAsiaTheme="minorHAnsi" w:hAnsiTheme="minorHAnsi"/>
          <w:sz w:val="18"/>
          <w:szCs w:val="18"/>
          <w:lang w:val="en-GB" w:eastAsia="en-US"/>
        </w:rPr>
        <w:t>In the end, Digital Dividend</w:t>
      </w:r>
      <w:r w:rsidR="00821DDD" w:rsidRPr="00C46A4E">
        <w:rPr>
          <w:rFonts w:asciiTheme="minorHAnsi" w:eastAsiaTheme="minorHAnsi" w:hAnsiTheme="minorHAnsi"/>
          <w:sz w:val="18"/>
          <w:szCs w:val="18"/>
          <w:lang w:val="en-GB" w:eastAsia="en-US"/>
        </w:rPr>
        <w:t xml:space="preserve"> 2 </w:t>
      </w:r>
      <w:r w:rsidR="00A348F7">
        <w:rPr>
          <w:rFonts w:asciiTheme="minorHAnsi" w:eastAsiaTheme="minorHAnsi" w:hAnsiTheme="minorHAnsi"/>
          <w:sz w:val="18"/>
          <w:szCs w:val="18"/>
          <w:lang w:val="en-GB" w:eastAsia="en-US"/>
        </w:rPr>
        <w:t xml:space="preserve">was the reason why we had to completely rethink our wireless </w:t>
      </w:r>
      <w:r w:rsidR="00A348F7" w:rsidRPr="00A348F7">
        <w:rPr>
          <w:rFonts w:asciiTheme="minorHAnsi" w:eastAsiaTheme="minorHAnsi" w:hAnsiTheme="minorHAnsi"/>
          <w:sz w:val="18"/>
          <w:szCs w:val="18"/>
          <w:lang w:val="en-GB" w:eastAsia="en-US"/>
        </w:rPr>
        <w:t>equipment</w:t>
      </w:r>
      <w:r w:rsidR="00A348F7">
        <w:rPr>
          <w:rFonts w:asciiTheme="minorHAnsi" w:eastAsiaTheme="minorHAnsi" w:hAnsiTheme="minorHAnsi"/>
          <w:sz w:val="18"/>
          <w:szCs w:val="18"/>
          <w:lang w:val="en-GB" w:eastAsia="en-US"/>
        </w:rPr>
        <w:t xml:space="preserve"> strategy at</w:t>
      </w:r>
      <w:r w:rsidR="00821DDD" w:rsidRPr="00C46A4E">
        <w:rPr>
          <w:rFonts w:asciiTheme="minorHAnsi" w:eastAsiaTheme="minorHAnsi" w:hAnsiTheme="minorHAnsi"/>
          <w:sz w:val="18"/>
          <w:szCs w:val="18"/>
          <w:lang w:val="en-GB" w:eastAsia="en-US"/>
        </w:rPr>
        <w:t xml:space="preserve"> MLU</w:t>
      </w:r>
      <w:r w:rsidR="00A348F7">
        <w:rPr>
          <w:rFonts w:asciiTheme="minorHAnsi" w:eastAsiaTheme="minorHAnsi" w:hAnsiTheme="minorHAnsi"/>
          <w:sz w:val="18"/>
          <w:szCs w:val="18"/>
          <w:lang w:val="en-GB" w:eastAsia="en-US"/>
        </w:rPr>
        <w:t>.”</w:t>
      </w:r>
    </w:p>
    <w:p w14:paraId="01F65578" w14:textId="77777777" w:rsidR="007B173B" w:rsidRPr="00C46A4E" w:rsidRDefault="007B173B" w:rsidP="001F6DE2">
      <w:pPr>
        <w:pStyle w:val="PPST04Text"/>
        <w:spacing w:line="360" w:lineRule="auto"/>
        <w:jc w:val="left"/>
        <w:rPr>
          <w:rFonts w:asciiTheme="minorHAnsi" w:hAnsiTheme="minorHAnsi"/>
          <w:sz w:val="18"/>
          <w:szCs w:val="18"/>
          <w:lang w:val="en-GB"/>
        </w:rPr>
      </w:pPr>
    </w:p>
    <w:tbl>
      <w:tblPr>
        <w:tblStyle w:val="Tabellenraster"/>
        <w:tblpPr w:leftFromText="141" w:rightFromText="141" w:vertAnchor="text" w:horzAnchor="margin" w:tblpY="1"/>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400"/>
        <w:gridCol w:w="3397"/>
      </w:tblGrid>
      <w:tr w:rsidR="004121C0" w:rsidRPr="00C46A4E" w14:paraId="0AA05FC4" w14:textId="77777777" w:rsidTr="005E2FFB">
        <w:trPr>
          <w:trHeight w:val="2433"/>
        </w:trPr>
        <w:tc>
          <w:tcPr>
            <w:tcW w:w="4400" w:type="dxa"/>
            <w:hideMark/>
          </w:tcPr>
          <w:p w14:paraId="62399876" w14:textId="77777777" w:rsidR="004121C0" w:rsidRPr="00C46A4E" w:rsidRDefault="004121C0" w:rsidP="004121C0">
            <w:pPr>
              <w:pStyle w:val="Beschriftung"/>
              <w:rPr>
                <w:bCs/>
              </w:rPr>
            </w:pPr>
            <w:r w:rsidRPr="00C46A4E">
              <w:rPr>
                <w:noProof/>
                <w:lang w:val="de-DE" w:eastAsia="de-DE"/>
              </w:rPr>
              <w:drawing>
                <wp:inline distT="0" distB="0" distL="0" distR="0" wp14:anchorId="0CFF2ACD" wp14:editId="3419B272">
                  <wp:extent cx="2732400" cy="1821086"/>
                  <wp:effectExtent l="0" t="0" r="0"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a:ext>
                            </a:extLst>
                          </a:blip>
                          <a:stretch>
                            <a:fillRect/>
                          </a:stretch>
                        </pic:blipFill>
                        <pic:spPr>
                          <a:xfrm>
                            <a:off x="0" y="0"/>
                            <a:ext cx="2732400" cy="1821086"/>
                          </a:xfrm>
                          <a:prstGeom prst="rect">
                            <a:avLst/>
                          </a:prstGeom>
                        </pic:spPr>
                      </pic:pic>
                    </a:graphicData>
                  </a:graphic>
                </wp:inline>
              </w:drawing>
            </w:r>
          </w:p>
        </w:tc>
        <w:tc>
          <w:tcPr>
            <w:tcW w:w="3397" w:type="dxa"/>
            <w:hideMark/>
          </w:tcPr>
          <w:p w14:paraId="569AC5BA" w14:textId="77777777" w:rsidR="004121C0" w:rsidRPr="00C46A4E" w:rsidRDefault="00A348F7" w:rsidP="00A348F7">
            <w:pPr>
              <w:pStyle w:val="Beschriftung"/>
              <w:spacing w:line="240" w:lineRule="auto"/>
              <w:rPr>
                <w:noProof/>
              </w:rPr>
            </w:pPr>
            <w:r>
              <w:rPr>
                <w:noProof/>
              </w:rPr>
              <w:t xml:space="preserve">Martin </w:t>
            </w:r>
            <w:r w:rsidR="001F6DE2" w:rsidRPr="00C46A4E">
              <w:rPr>
                <w:noProof/>
              </w:rPr>
              <w:t>Luther</w:t>
            </w:r>
            <w:r>
              <w:rPr>
                <w:noProof/>
              </w:rPr>
              <w:t xml:space="preserve"> </w:t>
            </w:r>
            <w:r w:rsidR="00D21366" w:rsidRPr="00C46A4E">
              <w:rPr>
                <w:noProof/>
              </w:rPr>
              <w:t>Universit</w:t>
            </w:r>
            <w:r>
              <w:rPr>
                <w:noProof/>
              </w:rPr>
              <w:t>y</w:t>
            </w:r>
            <w:r w:rsidR="00D21366" w:rsidRPr="00C46A4E">
              <w:rPr>
                <w:noProof/>
              </w:rPr>
              <w:t xml:space="preserve"> </w:t>
            </w:r>
            <w:r>
              <w:rPr>
                <w:noProof/>
              </w:rPr>
              <w:t xml:space="preserve">uses </w:t>
            </w:r>
            <w:r w:rsidR="004121C0" w:rsidRPr="00C46A4E">
              <w:rPr>
                <w:noProof/>
              </w:rPr>
              <w:t>Sennheiser</w:t>
            </w:r>
            <w:r w:rsidR="00D21366" w:rsidRPr="00C46A4E">
              <w:rPr>
                <w:noProof/>
              </w:rPr>
              <w:t xml:space="preserve"> SpeechLine DW </w:t>
            </w:r>
            <w:r>
              <w:rPr>
                <w:noProof/>
              </w:rPr>
              <w:t xml:space="preserve">systems for reliable audio </w:t>
            </w:r>
            <w:r w:rsidRPr="00A348F7">
              <w:rPr>
                <w:rFonts w:cs="Arial"/>
                <w:noProof/>
              </w:rPr>
              <w:t>transmission</w:t>
            </w:r>
            <w:r>
              <w:rPr>
                <w:noProof/>
              </w:rPr>
              <w:t xml:space="preserve"> in the </w:t>
            </w:r>
            <w:r w:rsidR="00D21366" w:rsidRPr="00C46A4E">
              <w:rPr>
                <w:noProof/>
              </w:rPr>
              <w:t>DECT</w:t>
            </w:r>
            <w:r>
              <w:rPr>
                <w:noProof/>
              </w:rPr>
              <w:t xml:space="preserve"> range</w:t>
            </w:r>
          </w:p>
        </w:tc>
      </w:tr>
    </w:tbl>
    <w:p w14:paraId="4586AAF5" w14:textId="77777777" w:rsidR="00633794" w:rsidRPr="00C46A4E" w:rsidRDefault="00633794" w:rsidP="00821DDD">
      <w:pPr>
        <w:pStyle w:val="PPST04Text"/>
        <w:spacing w:line="360" w:lineRule="auto"/>
        <w:rPr>
          <w:rFonts w:asciiTheme="minorHAnsi" w:hAnsiTheme="minorHAnsi"/>
          <w:sz w:val="18"/>
          <w:szCs w:val="18"/>
          <w:lang w:val="en-GB"/>
        </w:rPr>
      </w:pPr>
    </w:p>
    <w:p w14:paraId="5A596127" w14:textId="77777777" w:rsidR="00821DDD" w:rsidRDefault="003A4344" w:rsidP="001F6DE2">
      <w:pPr>
        <w:pStyle w:val="PPST04Text"/>
        <w:spacing w:line="360" w:lineRule="auto"/>
        <w:jc w:val="left"/>
        <w:rPr>
          <w:rFonts w:asciiTheme="minorHAnsi" w:eastAsiaTheme="minorHAnsi" w:hAnsiTheme="minorHAnsi"/>
          <w:sz w:val="18"/>
          <w:szCs w:val="18"/>
          <w:lang w:val="en-GB" w:eastAsia="en-US"/>
        </w:rPr>
      </w:pPr>
      <w:r>
        <w:rPr>
          <w:rFonts w:asciiTheme="minorHAnsi" w:eastAsiaTheme="minorHAnsi" w:hAnsiTheme="minorHAnsi"/>
          <w:sz w:val="18"/>
          <w:szCs w:val="18"/>
          <w:lang w:val="en-GB" w:eastAsia="en-US"/>
        </w:rPr>
        <w:t xml:space="preserve">With </w:t>
      </w:r>
      <w:r w:rsidR="00821DDD" w:rsidRPr="00C46A4E">
        <w:rPr>
          <w:rFonts w:asciiTheme="minorHAnsi" w:eastAsiaTheme="minorHAnsi" w:hAnsiTheme="minorHAnsi"/>
          <w:sz w:val="18"/>
          <w:szCs w:val="18"/>
          <w:lang w:val="en-GB" w:eastAsia="en-US"/>
        </w:rPr>
        <w:t xml:space="preserve">Sennheiser </w:t>
      </w:r>
      <w:proofErr w:type="spellStart"/>
      <w:r w:rsidR="00821DDD" w:rsidRPr="00C46A4E">
        <w:rPr>
          <w:rFonts w:asciiTheme="minorHAnsi" w:eastAsiaTheme="minorHAnsi" w:hAnsiTheme="minorHAnsi"/>
          <w:sz w:val="18"/>
          <w:szCs w:val="18"/>
          <w:lang w:val="en-GB" w:eastAsia="en-US"/>
        </w:rPr>
        <w:t>SpeechLine</w:t>
      </w:r>
      <w:proofErr w:type="spellEnd"/>
      <w:r w:rsidR="00821DDD" w:rsidRPr="00C46A4E">
        <w:rPr>
          <w:rFonts w:asciiTheme="minorHAnsi" w:eastAsiaTheme="minorHAnsi" w:hAnsiTheme="minorHAnsi"/>
          <w:sz w:val="18"/>
          <w:szCs w:val="18"/>
          <w:lang w:val="en-GB" w:eastAsia="en-US"/>
        </w:rPr>
        <w:t xml:space="preserve"> DW </w:t>
      </w:r>
      <w:r>
        <w:rPr>
          <w:rFonts w:asciiTheme="minorHAnsi" w:eastAsiaTheme="minorHAnsi" w:hAnsiTheme="minorHAnsi"/>
          <w:sz w:val="18"/>
          <w:szCs w:val="18"/>
          <w:lang w:val="en-GB" w:eastAsia="en-US"/>
        </w:rPr>
        <w:t>a</w:t>
      </w:r>
      <w:r w:rsidR="00821DDD" w:rsidRPr="00C46A4E">
        <w:rPr>
          <w:rFonts w:asciiTheme="minorHAnsi" w:eastAsiaTheme="minorHAnsi" w:hAnsiTheme="minorHAnsi"/>
          <w:sz w:val="18"/>
          <w:szCs w:val="18"/>
          <w:lang w:val="en-GB" w:eastAsia="en-US"/>
        </w:rPr>
        <w:t xml:space="preserve">nd </w:t>
      </w:r>
      <w:r w:rsidRPr="003A4344">
        <w:rPr>
          <w:rFonts w:asciiTheme="minorHAnsi" w:eastAsiaTheme="minorHAnsi" w:hAnsiTheme="minorHAnsi" w:cs="Arial"/>
          <w:sz w:val="18"/>
          <w:szCs w:val="18"/>
          <w:lang w:val="en-GB" w:eastAsia="en-US"/>
        </w:rPr>
        <w:t>transmission</w:t>
      </w:r>
      <w:r>
        <w:rPr>
          <w:rFonts w:asciiTheme="minorHAnsi" w:eastAsiaTheme="minorHAnsi" w:hAnsiTheme="minorHAnsi"/>
          <w:sz w:val="18"/>
          <w:szCs w:val="18"/>
          <w:lang w:val="en-GB" w:eastAsia="en-US"/>
        </w:rPr>
        <w:t xml:space="preserve"> in the </w:t>
      </w:r>
      <w:r w:rsidR="00821DDD" w:rsidRPr="00C46A4E">
        <w:rPr>
          <w:rFonts w:asciiTheme="minorHAnsi" w:eastAsiaTheme="minorHAnsi" w:hAnsiTheme="minorHAnsi"/>
          <w:sz w:val="18"/>
          <w:szCs w:val="18"/>
          <w:lang w:val="en-GB" w:eastAsia="en-US"/>
        </w:rPr>
        <w:t>DECT</w:t>
      </w:r>
      <w:r>
        <w:rPr>
          <w:rFonts w:asciiTheme="minorHAnsi" w:eastAsiaTheme="minorHAnsi" w:hAnsiTheme="minorHAnsi"/>
          <w:sz w:val="18"/>
          <w:szCs w:val="18"/>
          <w:lang w:val="en-GB" w:eastAsia="en-US"/>
        </w:rPr>
        <w:t xml:space="preserve"> range</w:t>
      </w:r>
      <w:r w:rsidR="003865B8">
        <w:rPr>
          <w:rFonts w:asciiTheme="minorHAnsi" w:eastAsiaTheme="minorHAnsi" w:hAnsiTheme="minorHAnsi"/>
          <w:sz w:val="18"/>
          <w:szCs w:val="18"/>
          <w:lang w:val="en-GB" w:eastAsia="en-US"/>
        </w:rPr>
        <w:t xml:space="preserve">, </w:t>
      </w:r>
      <w:proofErr w:type="spellStart"/>
      <w:r w:rsidR="00821DDD" w:rsidRPr="00C46A4E">
        <w:rPr>
          <w:rFonts w:asciiTheme="minorHAnsi" w:eastAsiaTheme="minorHAnsi" w:hAnsiTheme="minorHAnsi"/>
          <w:sz w:val="18"/>
          <w:szCs w:val="18"/>
          <w:lang w:val="en-GB" w:eastAsia="en-US"/>
        </w:rPr>
        <w:t>Karsten</w:t>
      </w:r>
      <w:proofErr w:type="spellEnd"/>
      <w:r w:rsidR="00821DDD" w:rsidRPr="00C46A4E">
        <w:rPr>
          <w:rFonts w:asciiTheme="minorHAnsi" w:eastAsiaTheme="minorHAnsi" w:hAnsiTheme="minorHAnsi"/>
          <w:sz w:val="18"/>
          <w:szCs w:val="18"/>
          <w:lang w:val="en-GB" w:eastAsia="en-US"/>
        </w:rPr>
        <w:t xml:space="preserve"> </w:t>
      </w:r>
      <w:proofErr w:type="spellStart"/>
      <w:r w:rsidR="00821DDD" w:rsidRPr="00C46A4E">
        <w:rPr>
          <w:rFonts w:asciiTheme="minorHAnsi" w:eastAsiaTheme="minorHAnsi" w:hAnsiTheme="minorHAnsi"/>
          <w:sz w:val="18"/>
          <w:szCs w:val="18"/>
          <w:lang w:val="en-GB" w:eastAsia="en-US"/>
        </w:rPr>
        <w:t>Schröder</w:t>
      </w:r>
      <w:proofErr w:type="spellEnd"/>
      <w:r w:rsidR="00821DDD" w:rsidRPr="00C46A4E">
        <w:rPr>
          <w:rFonts w:asciiTheme="minorHAnsi" w:eastAsiaTheme="minorHAnsi" w:hAnsiTheme="minorHAnsi"/>
          <w:sz w:val="18"/>
          <w:szCs w:val="18"/>
          <w:lang w:val="en-GB" w:eastAsia="en-US"/>
        </w:rPr>
        <w:t xml:space="preserve"> </w:t>
      </w:r>
      <w:r w:rsidR="003865B8">
        <w:rPr>
          <w:rFonts w:asciiTheme="minorHAnsi" w:eastAsiaTheme="minorHAnsi" w:hAnsiTheme="minorHAnsi"/>
          <w:sz w:val="18"/>
          <w:szCs w:val="18"/>
          <w:lang w:val="en-GB" w:eastAsia="en-US"/>
        </w:rPr>
        <w:t>a</w:t>
      </w:r>
      <w:r w:rsidR="00821DDD" w:rsidRPr="00C46A4E">
        <w:rPr>
          <w:rFonts w:asciiTheme="minorHAnsi" w:eastAsiaTheme="minorHAnsi" w:hAnsiTheme="minorHAnsi"/>
          <w:sz w:val="18"/>
          <w:szCs w:val="18"/>
          <w:lang w:val="en-GB" w:eastAsia="en-US"/>
        </w:rPr>
        <w:t>nd</w:t>
      </w:r>
      <w:r w:rsidR="003865B8">
        <w:rPr>
          <w:rFonts w:asciiTheme="minorHAnsi" w:eastAsiaTheme="minorHAnsi" w:hAnsiTheme="minorHAnsi"/>
          <w:sz w:val="18"/>
          <w:szCs w:val="18"/>
          <w:lang w:val="en-GB" w:eastAsia="en-US"/>
        </w:rPr>
        <w:t xml:space="preserve"> his colleagues are now certain that their </w:t>
      </w:r>
      <w:r w:rsidR="003865B8" w:rsidRPr="003865B8">
        <w:rPr>
          <w:rFonts w:asciiTheme="minorHAnsi" w:eastAsiaTheme="minorHAnsi" w:hAnsiTheme="minorHAnsi"/>
          <w:sz w:val="18"/>
          <w:szCs w:val="18"/>
          <w:lang w:val="en-GB" w:eastAsia="en-US"/>
        </w:rPr>
        <w:t>equipment</w:t>
      </w:r>
      <w:r w:rsidR="003865B8">
        <w:rPr>
          <w:rFonts w:asciiTheme="minorHAnsi" w:eastAsiaTheme="minorHAnsi" w:hAnsiTheme="minorHAnsi"/>
          <w:sz w:val="18"/>
          <w:szCs w:val="18"/>
          <w:lang w:val="en-GB" w:eastAsia="en-US"/>
        </w:rPr>
        <w:t xml:space="preserve"> is future-proof. </w:t>
      </w:r>
      <w:proofErr w:type="spellStart"/>
      <w:r w:rsidR="003865B8">
        <w:rPr>
          <w:rFonts w:asciiTheme="minorHAnsi" w:eastAsiaTheme="minorHAnsi" w:hAnsiTheme="minorHAnsi"/>
          <w:sz w:val="18"/>
          <w:szCs w:val="18"/>
          <w:lang w:val="en-GB" w:eastAsia="en-US"/>
        </w:rPr>
        <w:t>Schröder</w:t>
      </w:r>
      <w:proofErr w:type="spellEnd"/>
      <w:r w:rsidR="003865B8">
        <w:rPr>
          <w:rFonts w:asciiTheme="minorHAnsi" w:eastAsiaTheme="minorHAnsi" w:hAnsiTheme="minorHAnsi"/>
          <w:sz w:val="18"/>
          <w:szCs w:val="18"/>
          <w:lang w:val="en-GB" w:eastAsia="en-US"/>
        </w:rPr>
        <w:t xml:space="preserve">: “I don’t want to have to worry about other frequency segments being blocked off in the future, and I hope that by using DECT </w:t>
      </w:r>
      <w:r w:rsidR="003865B8" w:rsidRPr="003865B8">
        <w:rPr>
          <w:rFonts w:asciiTheme="minorHAnsi" w:eastAsiaTheme="minorHAnsi" w:hAnsiTheme="minorHAnsi" w:cs="Arial"/>
          <w:sz w:val="18"/>
          <w:szCs w:val="18"/>
          <w:lang w:val="en-GB" w:eastAsia="en-US"/>
        </w:rPr>
        <w:t>technology</w:t>
      </w:r>
      <w:r w:rsidR="003865B8">
        <w:rPr>
          <w:rFonts w:asciiTheme="minorHAnsi" w:eastAsiaTheme="minorHAnsi" w:hAnsiTheme="minorHAnsi"/>
          <w:sz w:val="18"/>
          <w:szCs w:val="18"/>
          <w:lang w:val="en-GB" w:eastAsia="en-US"/>
        </w:rPr>
        <w:t xml:space="preserve"> at MLU we will not be affected in the long term by changes in the allocation of </w:t>
      </w:r>
      <w:r w:rsidR="003865B8" w:rsidRPr="003865B8">
        <w:rPr>
          <w:rFonts w:asciiTheme="minorHAnsi" w:eastAsiaTheme="minorHAnsi" w:hAnsiTheme="minorHAnsi"/>
          <w:sz w:val="18"/>
          <w:szCs w:val="18"/>
          <w:lang w:val="en-GB" w:eastAsia="en-US"/>
        </w:rPr>
        <w:t>frequencies</w:t>
      </w:r>
      <w:r w:rsidR="003865B8">
        <w:rPr>
          <w:rFonts w:asciiTheme="minorHAnsi" w:eastAsiaTheme="minorHAnsi" w:hAnsiTheme="minorHAnsi"/>
          <w:sz w:val="18"/>
          <w:szCs w:val="18"/>
          <w:lang w:val="en-GB" w:eastAsia="en-US"/>
        </w:rPr>
        <w:t xml:space="preserve"> for wireless </w:t>
      </w:r>
      <w:r w:rsidR="003865B8" w:rsidRPr="003865B8">
        <w:rPr>
          <w:rFonts w:asciiTheme="minorHAnsi" w:eastAsiaTheme="minorHAnsi" w:hAnsiTheme="minorHAnsi" w:cs="Arial"/>
          <w:sz w:val="18"/>
          <w:szCs w:val="18"/>
          <w:lang w:val="en-GB" w:eastAsia="en-US"/>
        </w:rPr>
        <w:t>production</w:t>
      </w:r>
      <w:r w:rsidR="003865B8">
        <w:rPr>
          <w:rFonts w:asciiTheme="minorHAnsi" w:eastAsiaTheme="minorHAnsi" w:hAnsiTheme="minorHAnsi"/>
          <w:sz w:val="18"/>
          <w:szCs w:val="18"/>
          <w:lang w:val="en-GB" w:eastAsia="en-US"/>
        </w:rPr>
        <w:t xml:space="preserve"> </w:t>
      </w:r>
      <w:r w:rsidR="003865B8" w:rsidRPr="003865B8">
        <w:rPr>
          <w:rFonts w:asciiTheme="minorHAnsi" w:eastAsiaTheme="minorHAnsi" w:hAnsiTheme="minorHAnsi"/>
          <w:sz w:val="18"/>
          <w:szCs w:val="18"/>
          <w:lang w:val="en-GB" w:eastAsia="en-US"/>
        </w:rPr>
        <w:t>equipment</w:t>
      </w:r>
      <w:r w:rsidR="003865B8">
        <w:rPr>
          <w:rFonts w:asciiTheme="minorHAnsi" w:eastAsiaTheme="minorHAnsi" w:hAnsiTheme="minorHAnsi"/>
          <w:sz w:val="18"/>
          <w:szCs w:val="18"/>
          <w:lang w:val="en-GB" w:eastAsia="en-US"/>
        </w:rPr>
        <w:t xml:space="preserve">.”  </w:t>
      </w:r>
    </w:p>
    <w:p w14:paraId="31F10171" w14:textId="77777777" w:rsidR="007B173B" w:rsidRPr="00C46A4E" w:rsidRDefault="007B173B" w:rsidP="001F6DE2">
      <w:pPr>
        <w:pStyle w:val="PPST04Text"/>
        <w:spacing w:line="360" w:lineRule="auto"/>
        <w:jc w:val="left"/>
        <w:rPr>
          <w:rFonts w:asciiTheme="minorHAnsi" w:eastAsiaTheme="minorHAnsi" w:hAnsiTheme="minorHAnsi"/>
          <w:sz w:val="18"/>
          <w:szCs w:val="18"/>
          <w:lang w:val="en-GB" w:eastAsia="en-US"/>
        </w:rPr>
      </w:pPr>
    </w:p>
    <w:p w14:paraId="05D11197" w14:textId="77777777" w:rsidR="005E2FFB" w:rsidRPr="00C46A4E" w:rsidRDefault="003865B8" w:rsidP="007B173B">
      <w:pPr>
        <w:rPr>
          <w:szCs w:val="18"/>
        </w:rPr>
      </w:pPr>
      <w:r>
        <w:rPr>
          <w:szCs w:val="18"/>
        </w:rPr>
        <w:t xml:space="preserve">Uniformly structured </w:t>
      </w:r>
      <w:r w:rsidRPr="003865B8">
        <w:rPr>
          <w:rFonts w:cs="Arial"/>
          <w:szCs w:val="18"/>
        </w:rPr>
        <w:t>Sennheiser</w:t>
      </w:r>
      <w:r>
        <w:rPr>
          <w:szCs w:val="18"/>
        </w:rPr>
        <w:t xml:space="preserve"> wireless </w:t>
      </w:r>
      <w:r w:rsidRPr="003865B8">
        <w:rPr>
          <w:rFonts w:cs="Arial"/>
          <w:szCs w:val="18"/>
        </w:rPr>
        <w:t>technology</w:t>
      </w:r>
      <w:r>
        <w:rPr>
          <w:szCs w:val="18"/>
        </w:rPr>
        <w:t xml:space="preserve"> is now </w:t>
      </w:r>
      <w:r w:rsidRPr="003865B8">
        <w:rPr>
          <w:rFonts w:cs="Arial"/>
          <w:szCs w:val="18"/>
        </w:rPr>
        <w:t>available</w:t>
      </w:r>
      <w:r>
        <w:rPr>
          <w:szCs w:val="18"/>
        </w:rPr>
        <w:t xml:space="preserve"> to teaching staff at all MLU locations. The consistent </w:t>
      </w:r>
      <w:r w:rsidRPr="003865B8">
        <w:rPr>
          <w:szCs w:val="18"/>
        </w:rPr>
        <w:t>operating</w:t>
      </w:r>
      <w:r>
        <w:rPr>
          <w:szCs w:val="18"/>
        </w:rPr>
        <w:t xml:space="preserve"> philosophy ensures above all that </w:t>
      </w:r>
      <w:r w:rsidR="00F343A4">
        <w:rPr>
          <w:szCs w:val="18"/>
        </w:rPr>
        <w:t xml:space="preserve">lecturers can </w:t>
      </w:r>
      <w:r w:rsidR="00F343A4">
        <w:rPr>
          <w:szCs w:val="18"/>
        </w:rPr>
        <w:lastRenderedPageBreak/>
        <w:t xml:space="preserve">concentrate on their real work and no longer </w:t>
      </w:r>
      <w:proofErr w:type="gramStart"/>
      <w:r w:rsidR="00F343A4">
        <w:rPr>
          <w:szCs w:val="18"/>
        </w:rPr>
        <w:t>have to</w:t>
      </w:r>
      <w:proofErr w:type="gramEnd"/>
      <w:r w:rsidR="00F343A4">
        <w:rPr>
          <w:szCs w:val="18"/>
        </w:rPr>
        <w:t xml:space="preserve"> think about how to operate the media </w:t>
      </w:r>
      <w:r w:rsidR="00F343A4" w:rsidRPr="00F343A4">
        <w:rPr>
          <w:szCs w:val="18"/>
        </w:rPr>
        <w:t>equipment</w:t>
      </w:r>
      <w:r w:rsidR="00F343A4">
        <w:rPr>
          <w:szCs w:val="18"/>
        </w:rPr>
        <w:t xml:space="preserve">. The staff responsible for the </w:t>
      </w:r>
      <w:r w:rsidR="00F343A4" w:rsidRPr="00F343A4">
        <w:rPr>
          <w:rFonts w:cs="Arial"/>
          <w:szCs w:val="18"/>
        </w:rPr>
        <w:t>technical</w:t>
      </w:r>
      <w:r w:rsidR="00F343A4">
        <w:rPr>
          <w:szCs w:val="18"/>
        </w:rPr>
        <w:t xml:space="preserve"> </w:t>
      </w:r>
      <w:r w:rsidR="00F343A4" w:rsidRPr="00F343A4">
        <w:rPr>
          <w:szCs w:val="18"/>
        </w:rPr>
        <w:t>equipment</w:t>
      </w:r>
      <w:r w:rsidR="00F343A4">
        <w:rPr>
          <w:szCs w:val="18"/>
        </w:rPr>
        <w:t xml:space="preserve"> at MLU often </w:t>
      </w:r>
      <w:proofErr w:type="gramStart"/>
      <w:r w:rsidR="00F343A4">
        <w:rPr>
          <w:szCs w:val="18"/>
        </w:rPr>
        <w:t>have to</w:t>
      </w:r>
      <w:proofErr w:type="gramEnd"/>
      <w:r w:rsidR="00F343A4">
        <w:rPr>
          <w:szCs w:val="18"/>
        </w:rPr>
        <w:t xml:space="preserve"> change from one location to another, </w:t>
      </w:r>
      <w:r w:rsidR="00F343A4" w:rsidRPr="00F343A4">
        <w:rPr>
          <w:szCs w:val="18"/>
        </w:rPr>
        <w:t>for example</w:t>
      </w:r>
      <w:r w:rsidR="00F343A4">
        <w:rPr>
          <w:szCs w:val="18"/>
        </w:rPr>
        <w:t xml:space="preserve"> to provide holiday cover, and </w:t>
      </w:r>
      <w:r w:rsidR="00057058">
        <w:rPr>
          <w:szCs w:val="18"/>
        </w:rPr>
        <w:t xml:space="preserve">the new </w:t>
      </w:r>
      <w:r w:rsidR="00057058" w:rsidRPr="00057058">
        <w:rPr>
          <w:szCs w:val="18"/>
        </w:rPr>
        <w:t>system</w:t>
      </w:r>
      <w:r w:rsidR="005759A3">
        <w:rPr>
          <w:szCs w:val="18"/>
        </w:rPr>
        <w:t xml:space="preserve"> reduces their work load, </w:t>
      </w:r>
      <w:r w:rsidR="005759A3" w:rsidRPr="005759A3">
        <w:rPr>
          <w:szCs w:val="18"/>
        </w:rPr>
        <w:t>especially</w:t>
      </w:r>
      <w:r w:rsidR="005759A3">
        <w:rPr>
          <w:szCs w:val="18"/>
        </w:rPr>
        <w:t xml:space="preserve"> because they rarely have to respond to support enquiries concerning the wireless </w:t>
      </w:r>
      <w:r w:rsidR="005759A3" w:rsidRPr="005759A3">
        <w:rPr>
          <w:szCs w:val="18"/>
        </w:rPr>
        <w:t>equipment</w:t>
      </w:r>
      <w:r w:rsidR="005759A3">
        <w:rPr>
          <w:szCs w:val="18"/>
        </w:rPr>
        <w:t>.</w:t>
      </w:r>
    </w:p>
    <w:p w14:paraId="409C708C" w14:textId="77777777" w:rsidR="00CE3D2F" w:rsidRPr="007B173B" w:rsidRDefault="00CE3D2F" w:rsidP="001F6DE2">
      <w:pPr>
        <w:pStyle w:val="PPST05Zwischenberschrift"/>
        <w:rPr>
          <w:rFonts w:asciiTheme="minorHAnsi" w:hAnsiTheme="minorHAnsi"/>
          <w:b w:val="0"/>
          <w:sz w:val="18"/>
          <w:lang w:val="en-GB"/>
        </w:rPr>
      </w:pPr>
    </w:p>
    <w:tbl>
      <w:tblPr>
        <w:tblStyle w:val="Tabellenraster"/>
        <w:tblpPr w:leftFromText="141" w:rightFromText="141" w:vertAnchor="text" w:horzAnchor="margin" w:tblpY="-55"/>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400"/>
        <w:gridCol w:w="3397"/>
      </w:tblGrid>
      <w:tr w:rsidR="00633794" w:rsidRPr="00C46A4E" w14:paraId="108EFCD8" w14:textId="77777777" w:rsidTr="007B173B">
        <w:trPr>
          <w:trHeight w:val="2433"/>
        </w:trPr>
        <w:tc>
          <w:tcPr>
            <w:tcW w:w="4400" w:type="dxa"/>
            <w:hideMark/>
          </w:tcPr>
          <w:p w14:paraId="4C968885" w14:textId="77777777" w:rsidR="007B173B" w:rsidRPr="007B173B" w:rsidRDefault="005E2FFB" w:rsidP="007B173B">
            <w:pPr>
              <w:pStyle w:val="Beschriftung"/>
              <w:rPr>
                <w:bCs/>
              </w:rPr>
            </w:pPr>
            <w:r w:rsidRPr="00C46A4E">
              <w:rPr>
                <w:noProof/>
                <w:lang w:val="de-DE" w:eastAsia="de-DE"/>
              </w:rPr>
              <w:drawing>
                <wp:inline distT="0" distB="0" distL="0" distR="0" wp14:anchorId="51FE51DF" wp14:editId="2497B0A7">
                  <wp:extent cx="2732400" cy="1821600"/>
                  <wp:effectExtent l="0" t="0" r="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a:ext>
                            </a:extLst>
                          </a:blip>
                          <a:stretch>
                            <a:fillRect/>
                          </a:stretch>
                        </pic:blipFill>
                        <pic:spPr>
                          <a:xfrm>
                            <a:off x="0" y="0"/>
                            <a:ext cx="2732400" cy="1821600"/>
                          </a:xfrm>
                          <a:prstGeom prst="rect">
                            <a:avLst/>
                          </a:prstGeom>
                        </pic:spPr>
                      </pic:pic>
                    </a:graphicData>
                  </a:graphic>
                </wp:inline>
              </w:drawing>
            </w:r>
          </w:p>
        </w:tc>
        <w:tc>
          <w:tcPr>
            <w:tcW w:w="3397" w:type="dxa"/>
            <w:hideMark/>
          </w:tcPr>
          <w:p w14:paraId="4600321B" w14:textId="44FE6E86" w:rsidR="005E2FFB" w:rsidRPr="00C46A4E" w:rsidRDefault="005759A3" w:rsidP="005759A3">
            <w:pPr>
              <w:pStyle w:val="Beschriftung"/>
              <w:spacing w:line="240" w:lineRule="auto"/>
              <w:rPr>
                <w:noProof/>
              </w:rPr>
            </w:pPr>
            <w:r>
              <w:rPr>
                <w:noProof/>
              </w:rPr>
              <w:t xml:space="preserve">The </w:t>
            </w:r>
            <w:r w:rsidR="00633794" w:rsidRPr="00C46A4E">
              <w:rPr>
                <w:noProof/>
              </w:rPr>
              <w:t xml:space="preserve">Sennheiser SpeechLine DW </w:t>
            </w:r>
            <w:r>
              <w:rPr>
                <w:noProof/>
              </w:rPr>
              <w:t>s</w:t>
            </w:r>
            <w:r w:rsidR="00633794" w:rsidRPr="00C46A4E">
              <w:rPr>
                <w:noProof/>
              </w:rPr>
              <w:t>ystem</w:t>
            </w:r>
            <w:r>
              <w:rPr>
                <w:noProof/>
              </w:rPr>
              <w:t>s provide reliable support</w:t>
            </w:r>
            <w:r w:rsidR="003B69BF">
              <w:rPr>
                <w:noProof/>
              </w:rPr>
              <w:t xml:space="preserve"> </w:t>
            </w:r>
            <w:bookmarkStart w:id="1" w:name="_GoBack"/>
            <w:bookmarkEnd w:id="1"/>
            <w:r w:rsidR="00D21366" w:rsidRPr="00C46A4E">
              <w:rPr>
                <w:noProof/>
              </w:rPr>
              <w:t xml:space="preserve">– </w:t>
            </w:r>
            <w:r>
              <w:rPr>
                <w:noProof/>
              </w:rPr>
              <w:t>allowing teaching staff to concentrate on their real work</w:t>
            </w:r>
          </w:p>
        </w:tc>
      </w:tr>
    </w:tbl>
    <w:p w14:paraId="5886A570" w14:textId="77777777" w:rsidR="007B173B" w:rsidRPr="007B173B" w:rsidRDefault="007B173B" w:rsidP="001F6DE2">
      <w:pPr>
        <w:pStyle w:val="PPST04Text"/>
        <w:spacing w:line="360" w:lineRule="auto"/>
        <w:jc w:val="left"/>
        <w:rPr>
          <w:rFonts w:asciiTheme="minorHAnsi" w:hAnsiTheme="minorHAnsi"/>
          <w:b/>
          <w:sz w:val="18"/>
          <w:szCs w:val="18"/>
          <w:lang w:val="en-GB"/>
        </w:rPr>
      </w:pPr>
      <w:proofErr w:type="spellStart"/>
      <w:r w:rsidRPr="007B173B">
        <w:rPr>
          <w:rFonts w:asciiTheme="minorHAnsi" w:hAnsiTheme="minorHAnsi"/>
          <w:b/>
          <w:sz w:val="18"/>
          <w:lang w:val="en-GB"/>
        </w:rPr>
        <w:t>SpeechLine</w:t>
      </w:r>
      <w:proofErr w:type="spellEnd"/>
      <w:r w:rsidRPr="007B173B">
        <w:rPr>
          <w:rFonts w:asciiTheme="minorHAnsi" w:hAnsiTheme="minorHAnsi"/>
          <w:b/>
          <w:sz w:val="18"/>
          <w:lang w:val="en-GB"/>
        </w:rPr>
        <w:t xml:space="preserve"> DW in the lecture hall</w:t>
      </w:r>
    </w:p>
    <w:p w14:paraId="408591A7" w14:textId="77777777" w:rsidR="00C37CA4" w:rsidRPr="00C46A4E" w:rsidRDefault="005759A3" w:rsidP="001F6DE2">
      <w:pPr>
        <w:pStyle w:val="PPST04Text"/>
        <w:spacing w:line="360" w:lineRule="auto"/>
        <w:jc w:val="left"/>
        <w:rPr>
          <w:rFonts w:asciiTheme="minorHAnsi" w:hAnsiTheme="minorHAnsi"/>
          <w:sz w:val="18"/>
          <w:szCs w:val="18"/>
          <w:lang w:val="en-GB"/>
        </w:rPr>
      </w:pPr>
      <w:r>
        <w:rPr>
          <w:rFonts w:asciiTheme="minorHAnsi" w:hAnsiTheme="minorHAnsi"/>
          <w:sz w:val="18"/>
          <w:szCs w:val="18"/>
          <w:lang w:val="en-GB"/>
        </w:rPr>
        <w:t xml:space="preserve">At </w:t>
      </w:r>
      <w:r w:rsidR="00D21366" w:rsidRPr="00C46A4E">
        <w:rPr>
          <w:rFonts w:asciiTheme="minorHAnsi" w:hAnsiTheme="minorHAnsi"/>
          <w:sz w:val="18"/>
          <w:szCs w:val="18"/>
          <w:lang w:val="en-GB"/>
        </w:rPr>
        <w:t>MLU</w:t>
      </w:r>
      <w:r>
        <w:rPr>
          <w:rFonts w:asciiTheme="minorHAnsi" w:hAnsiTheme="minorHAnsi"/>
          <w:sz w:val="18"/>
          <w:szCs w:val="18"/>
          <w:lang w:val="en-GB"/>
        </w:rPr>
        <w:t>, the</w:t>
      </w:r>
      <w:r w:rsidR="00CE3D2F" w:rsidRPr="00C46A4E">
        <w:rPr>
          <w:rFonts w:asciiTheme="minorHAnsi" w:hAnsiTheme="minorHAnsi"/>
          <w:sz w:val="18"/>
          <w:szCs w:val="18"/>
          <w:lang w:val="en-GB"/>
        </w:rPr>
        <w:t xml:space="preserve"> </w:t>
      </w:r>
      <w:proofErr w:type="spellStart"/>
      <w:r w:rsidR="00CE3D2F" w:rsidRPr="00C46A4E">
        <w:rPr>
          <w:rFonts w:asciiTheme="minorHAnsi" w:hAnsiTheme="minorHAnsi"/>
          <w:sz w:val="18"/>
          <w:szCs w:val="18"/>
          <w:lang w:val="en-GB"/>
        </w:rPr>
        <w:t>SpeechLine</w:t>
      </w:r>
      <w:proofErr w:type="spellEnd"/>
      <w:r w:rsidR="00CE3D2F" w:rsidRPr="00C46A4E">
        <w:rPr>
          <w:rFonts w:asciiTheme="minorHAnsi" w:hAnsiTheme="minorHAnsi"/>
          <w:sz w:val="18"/>
          <w:szCs w:val="18"/>
          <w:lang w:val="en-GB"/>
        </w:rPr>
        <w:t xml:space="preserve"> DW </w:t>
      </w:r>
      <w:r>
        <w:rPr>
          <w:rFonts w:asciiTheme="minorHAnsi" w:hAnsiTheme="minorHAnsi"/>
          <w:sz w:val="18"/>
          <w:szCs w:val="18"/>
          <w:lang w:val="en-GB"/>
        </w:rPr>
        <w:t>s</w:t>
      </w:r>
      <w:r w:rsidR="00CE3D2F" w:rsidRPr="00C46A4E">
        <w:rPr>
          <w:rFonts w:asciiTheme="minorHAnsi" w:hAnsiTheme="minorHAnsi"/>
          <w:sz w:val="18"/>
          <w:szCs w:val="18"/>
          <w:lang w:val="en-GB"/>
        </w:rPr>
        <w:t>ystem</w:t>
      </w:r>
      <w:r>
        <w:rPr>
          <w:rFonts w:asciiTheme="minorHAnsi" w:hAnsiTheme="minorHAnsi"/>
          <w:sz w:val="18"/>
          <w:szCs w:val="18"/>
          <w:lang w:val="en-GB"/>
        </w:rPr>
        <w:t xml:space="preserve">s do their job almost without being noticed. According to </w:t>
      </w:r>
      <w:proofErr w:type="spellStart"/>
      <w:r w:rsidRPr="00C46A4E">
        <w:rPr>
          <w:rFonts w:asciiTheme="minorHAnsi" w:hAnsiTheme="minorHAnsi"/>
          <w:sz w:val="18"/>
          <w:szCs w:val="18"/>
          <w:lang w:val="en-GB"/>
        </w:rPr>
        <w:t>Karsten</w:t>
      </w:r>
      <w:proofErr w:type="spellEnd"/>
      <w:r w:rsidRPr="00C46A4E">
        <w:rPr>
          <w:rFonts w:asciiTheme="minorHAnsi" w:hAnsiTheme="minorHAnsi"/>
          <w:sz w:val="18"/>
          <w:szCs w:val="18"/>
          <w:lang w:val="en-GB"/>
        </w:rPr>
        <w:t xml:space="preserve"> </w:t>
      </w:r>
      <w:proofErr w:type="spellStart"/>
      <w:r w:rsidRPr="00C46A4E">
        <w:rPr>
          <w:rFonts w:asciiTheme="minorHAnsi" w:hAnsiTheme="minorHAnsi"/>
          <w:sz w:val="18"/>
          <w:szCs w:val="18"/>
          <w:lang w:val="en-GB"/>
        </w:rPr>
        <w:t>Schröder</w:t>
      </w:r>
      <w:proofErr w:type="spellEnd"/>
      <w:r>
        <w:rPr>
          <w:rFonts w:asciiTheme="minorHAnsi" w:hAnsiTheme="minorHAnsi"/>
          <w:sz w:val="18"/>
          <w:szCs w:val="18"/>
          <w:lang w:val="en-GB"/>
        </w:rPr>
        <w:t xml:space="preserve">, </w:t>
      </w:r>
      <w:r w:rsidR="00A3411D">
        <w:rPr>
          <w:rFonts w:asciiTheme="minorHAnsi" w:hAnsiTheme="minorHAnsi"/>
          <w:sz w:val="18"/>
          <w:szCs w:val="18"/>
          <w:lang w:val="en-GB"/>
        </w:rPr>
        <w:t xml:space="preserve">there has not been any </w:t>
      </w:r>
      <w:r>
        <w:rPr>
          <w:rFonts w:asciiTheme="minorHAnsi" w:hAnsiTheme="minorHAnsi"/>
          <w:sz w:val="18"/>
          <w:szCs w:val="18"/>
          <w:lang w:val="en-GB"/>
        </w:rPr>
        <w:t>interference from DECT telephones</w:t>
      </w:r>
      <w:r w:rsidR="00A3411D">
        <w:rPr>
          <w:rFonts w:asciiTheme="minorHAnsi" w:hAnsiTheme="minorHAnsi"/>
          <w:sz w:val="18"/>
          <w:szCs w:val="18"/>
          <w:lang w:val="en-GB"/>
        </w:rPr>
        <w:t xml:space="preserve"> so far, and the unavoidable latency of 19 milliseconds caused by the </w:t>
      </w:r>
      <w:r w:rsidR="00A3411D" w:rsidRPr="00A3411D">
        <w:rPr>
          <w:rFonts w:asciiTheme="minorHAnsi" w:hAnsiTheme="minorHAnsi" w:cs="Arial"/>
          <w:sz w:val="18"/>
          <w:szCs w:val="18"/>
          <w:lang w:val="en-GB"/>
        </w:rPr>
        <w:t>transmission</w:t>
      </w:r>
      <w:r w:rsidR="00A3411D">
        <w:rPr>
          <w:rFonts w:asciiTheme="minorHAnsi" w:hAnsiTheme="minorHAnsi"/>
          <w:sz w:val="18"/>
          <w:szCs w:val="18"/>
          <w:lang w:val="en-GB"/>
        </w:rPr>
        <w:t xml:space="preserve"> </w:t>
      </w:r>
      <w:r w:rsidR="00A3411D" w:rsidRPr="00A3411D">
        <w:rPr>
          <w:rFonts w:asciiTheme="minorHAnsi" w:hAnsiTheme="minorHAnsi"/>
          <w:sz w:val="18"/>
          <w:szCs w:val="18"/>
          <w:lang w:val="en-GB"/>
        </w:rPr>
        <w:t>process</w:t>
      </w:r>
      <w:r w:rsidR="00A3411D">
        <w:rPr>
          <w:rFonts w:asciiTheme="minorHAnsi" w:hAnsiTheme="minorHAnsi"/>
          <w:sz w:val="18"/>
          <w:szCs w:val="18"/>
          <w:lang w:val="en-GB"/>
        </w:rPr>
        <w:t xml:space="preserve"> is of no consequence either. The </w:t>
      </w:r>
      <w:r w:rsidR="00BA6345">
        <w:rPr>
          <w:rFonts w:asciiTheme="minorHAnsi" w:hAnsiTheme="minorHAnsi"/>
          <w:sz w:val="18"/>
          <w:szCs w:val="18"/>
          <w:lang w:val="en-GB"/>
        </w:rPr>
        <w:t xml:space="preserve">working range of </w:t>
      </w:r>
      <w:proofErr w:type="spellStart"/>
      <w:r w:rsidR="00CE3D2F" w:rsidRPr="00C46A4E">
        <w:rPr>
          <w:rFonts w:asciiTheme="minorHAnsi" w:hAnsiTheme="minorHAnsi"/>
          <w:sz w:val="18"/>
          <w:szCs w:val="18"/>
          <w:lang w:val="en-GB"/>
        </w:rPr>
        <w:t>SpeechLine</w:t>
      </w:r>
      <w:proofErr w:type="spellEnd"/>
      <w:r w:rsidR="00CE3D2F" w:rsidRPr="00C46A4E">
        <w:rPr>
          <w:rFonts w:asciiTheme="minorHAnsi" w:hAnsiTheme="minorHAnsi"/>
          <w:sz w:val="18"/>
          <w:szCs w:val="18"/>
          <w:lang w:val="en-GB"/>
        </w:rPr>
        <w:t xml:space="preserve"> DW </w:t>
      </w:r>
      <w:r w:rsidR="00BA6345">
        <w:rPr>
          <w:rFonts w:asciiTheme="minorHAnsi" w:hAnsiTheme="minorHAnsi"/>
          <w:sz w:val="18"/>
          <w:szCs w:val="18"/>
          <w:lang w:val="en-GB"/>
        </w:rPr>
        <w:t xml:space="preserve">is also more than </w:t>
      </w:r>
      <w:proofErr w:type="gramStart"/>
      <w:r w:rsidR="00BA6345">
        <w:rPr>
          <w:rFonts w:asciiTheme="minorHAnsi" w:hAnsiTheme="minorHAnsi"/>
          <w:sz w:val="18"/>
          <w:szCs w:val="18"/>
          <w:lang w:val="en-GB"/>
        </w:rPr>
        <w:t>sufficient</w:t>
      </w:r>
      <w:proofErr w:type="gramEnd"/>
      <w:r w:rsidR="00BA6345">
        <w:rPr>
          <w:rFonts w:asciiTheme="minorHAnsi" w:hAnsiTheme="minorHAnsi"/>
          <w:sz w:val="18"/>
          <w:szCs w:val="18"/>
          <w:lang w:val="en-GB"/>
        </w:rPr>
        <w:t xml:space="preserve"> to cover all of the room sizes at MLU without any restrictions. </w:t>
      </w:r>
      <w:r w:rsidR="00690259">
        <w:rPr>
          <w:rFonts w:asciiTheme="minorHAnsi" w:hAnsiTheme="minorHAnsi"/>
          <w:sz w:val="18"/>
          <w:szCs w:val="18"/>
          <w:lang w:val="en-GB"/>
        </w:rPr>
        <w:t xml:space="preserve">The university uses the antennas that are supplied as part of the </w:t>
      </w:r>
      <w:r w:rsidR="00690259" w:rsidRPr="00690259">
        <w:rPr>
          <w:rFonts w:asciiTheme="minorHAnsi" w:hAnsiTheme="minorHAnsi"/>
          <w:sz w:val="18"/>
          <w:szCs w:val="18"/>
          <w:lang w:val="en-GB"/>
        </w:rPr>
        <w:t>system</w:t>
      </w:r>
      <w:r w:rsidR="00690259">
        <w:rPr>
          <w:rFonts w:asciiTheme="minorHAnsi" w:hAnsiTheme="minorHAnsi"/>
          <w:sz w:val="18"/>
          <w:szCs w:val="18"/>
          <w:lang w:val="en-GB"/>
        </w:rPr>
        <w:t>. Only the auditorium of the “</w:t>
      </w:r>
      <w:r w:rsidR="00690259" w:rsidRPr="00C46A4E">
        <w:rPr>
          <w:rFonts w:asciiTheme="minorHAnsi" w:hAnsiTheme="minorHAnsi"/>
          <w:sz w:val="18"/>
          <w:szCs w:val="18"/>
          <w:lang w:val="en-GB"/>
        </w:rPr>
        <w:t>Lions</w:t>
      </w:r>
      <w:r w:rsidR="00C913A5">
        <w:rPr>
          <w:rFonts w:asciiTheme="minorHAnsi" w:hAnsiTheme="minorHAnsi"/>
          <w:sz w:val="18"/>
          <w:szCs w:val="18"/>
          <w:lang w:val="en-GB"/>
        </w:rPr>
        <w:t>’</w:t>
      </w:r>
      <w:r w:rsidR="00690259" w:rsidRPr="00C46A4E">
        <w:rPr>
          <w:rFonts w:asciiTheme="minorHAnsi" w:hAnsiTheme="minorHAnsi"/>
          <w:sz w:val="18"/>
          <w:szCs w:val="18"/>
          <w:lang w:val="en-GB"/>
        </w:rPr>
        <w:t xml:space="preserve"> Building</w:t>
      </w:r>
      <w:r w:rsidR="00690259">
        <w:rPr>
          <w:rFonts w:asciiTheme="minorHAnsi" w:hAnsiTheme="minorHAnsi"/>
          <w:sz w:val="18"/>
          <w:szCs w:val="18"/>
          <w:lang w:val="en-GB"/>
        </w:rPr>
        <w:t xml:space="preserve">”, where as many as six </w:t>
      </w:r>
      <w:r w:rsidR="00690259" w:rsidRPr="00C46A4E">
        <w:rPr>
          <w:rFonts w:asciiTheme="minorHAnsi" w:hAnsiTheme="minorHAnsi"/>
          <w:sz w:val="18"/>
          <w:szCs w:val="18"/>
          <w:lang w:val="en-GB"/>
        </w:rPr>
        <w:t xml:space="preserve">Sennheiser </w:t>
      </w:r>
      <w:proofErr w:type="spellStart"/>
      <w:r w:rsidR="00690259" w:rsidRPr="00C46A4E">
        <w:rPr>
          <w:rFonts w:asciiTheme="minorHAnsi" w:hAnsiTheme="minorHAnsi"/>
          <w:sz w:val="18"/>
          <w:szCs w:val="18"/>
          <w:lang w:val="en-GB"/>
        </w:rPr>
        <w:t>SpeechLine</w:t>
      </w:r>
      <w:proofErr w:type="spellEnd"/>
      <w:r w:rsidR="00690259" w:rsidRPr="00C46A4E">
        <w:rPr>
          <w:rFonts w:asciiTheme="minorHAnsi" w:hAnsiTheme="minorHAnsi"/>
          <w:sz w:val="18"/>
          <w:szCs w:val="18"/>
          <w:lang w:val="en-GB"/>
        </w:rPr>
        <w:t xml:space="preserve"> DW</w:t>
      </w:r>
      <w:r w:rsidR="00690259">
        <w:rPr>
          <w:rFonts w:asciiTheme="minorHAnsi" w:hAnsiTheme="minorHAnsi"/>
          <w:sz w:val="18"/>
          <w:szCs w:val="18"/>
          <w:lang w:val="en-GB"/>
        </w:rPr>
        <w:t xml:space="preserve"> are in </w:t>
      </w:r>
      <w:r w:rsidR="00690259" w:rsidRPr="00690259">
        <w:rPr>
          <w:rFonts w:asciiTheme="minorHAnsi" w:hAnsiTheme="minorHAnsi"/>
          <w:sz w:val="18"/>
          <w:szCs w:val="18"/>
          <w:lang w:val="en-GB"/>
        </w:rPr>
        <w:t>operation</w:t>
      </w:r>
      <w:r w:rsidR="00690259">
        <w:rPr>
          <w:rFonts w:asciiTheme="minorHAnsi" w:hAnsiTheme="minorHAnsi"/>
          <w:sz w:val="18"/>
          <w:szCs w:val="18"/>
          <w:lang w:val="en-GB"/>
        </w:rPr>
        <w:t xml:space="preserve">, </w:t>
      </w:r>
      <w:r w:rsidR="00F735AF">
        <w:rPr>
          <w:rFonts w:asciiTheme="minorHAnsi" w:hAnsiTheme="minorHAnsi"/>
          <w:sz w:val="18"/>
          <w:szCs w:val="18"/>
          <w:lang w:val="en-GB"/>
        </w:rPr>
        <w:t>employs remote antennas</w:t>
      </w:r>
      <w:r w:rsidR="00690259">
        <w:rPr>
          <w:rFonts w:asciiTheme="minorHAnsi" w:hAnsiTheme="minorHAnsi"/>
          <w:sz w:val="18"/>
          <w:szCs w:val="18"/>
          <w:lang w:val="en-GB"/>
        </w:rPr>
        <w:t>. There is no risk of f</w:t>
      </w:r>
      <w:r w:rsidR="00CE3D2F" w:rsidRPr="00C46A4E">
        <w:rPr>
          <w:rFonts w:asciiTheme="minorHAnsi" w:hAnsiTheme="minorHAnsi"/>
          <w:sz w:val="18"/>
          <w:szCs w:val="18"/>
          <w:lang w:val="en-GB"/>
        </w:rPr>
        <w:t>eedback</w:t>
      </w:r>
      <w:r w:rsidR="00690259">
        <w:rPr>
          <w:rFonts w:asciiTheme="minorHAnsi" w:hAnsiTheme="minorHAnsi"/>
          <w:sz w:val="18"/>
          <w:szCs w:val="18"/>
          <w:lang w:val="en-GB"/>
        </w:rPr>
        <w:t xml:space="preserve"> in the lecture halls and seminar rooms as the </w:t>
      </w:r>
      <w:r w:rsidR="00690259" w:rsidRPr="00690259">
        <w:rPr>
          <w:rFonts w:asciiTheme="minorHAnsi" w:hAnsiTheme="minorHAnsi"/>
          <w:sz w:val="18"/>
          <w:szCs w:val="18"/>
          <w:lang w:val="en-GB"/>
        </w:rPr>
        <w:t>maximum</w:t>
      </w:r>
      <w:r w:rsidR="00690259">
        <w:rPr>
          <w:rFonts w:asciiTheme="minorHAnsi" w:hAnsiTheme="minorHAnsi"/>
          <w:sz w:val="18"/>
          <w:szCs w:val="18"/>
          <w:lang w:val="en-GB"/>
        </w:rPr>
        <w:t xml:space="preserve"> level of the PA </w:t>
      </w:r>
      <w:r w:rsidR="00690259" w:rsidRPr="00690259">
        <w:rPr>
          <w:rFonts w:asciiTheme="minorHAnsi" w:hAnsiTheme="minorHAnsi"/>
          <w:sz w:val="18"/>
          <w:szCs w:val="18"/>
          <w:lang w:val="en-GB"/>
        </w:rPr>
        <w:t>systems</w:t>
      </w:r>
      <w:r w:rsidR="00690259">
        <w:rPr>
          <w:rFonts w:asciiTheme="minorHAnsi" w:hAnsiTheme="minorHAnsi"/>
          <w:sz w:val="18"/>
          <w:szCs w:val="18"/>
          <w:lang w:val="en-GB"/>
        </w:rPr>
        <w:t xml:space="preserve"> has been set in such a way that feedback loops cannot occur. </w:t>
      </w:r>
    </w:p>
    <w:p w14:paraId="5F3196F2" w14:textId="77777777" w:rsidR="004121C0" w:rsidRPr="00C46A4E" w:rsidRDefault="004121C0" w:rsidP="00CE3D2F">
      <w:pPr>
        <w:pStyle w:val="PPST04Text"/>
        <w:spacing w:line="360" w:lineRule="auto"/>
        <w:rPr>
          <w:rFonts w:asciiTheme="minorHAnsi" w:hAnsiTheme="minorHAnsi"/>
          <w:sz w:val="18"/>
          <w:szCs w:val="18"/>
          <w:lang w:val="en-GB"/>
        </w:rPr>
      </w:pPr>
    </w:p>
    <w:p w14:paraId="0C78B59B" w14:textId="77777777" w:rsidR="00C37CA4" w:rsidRDefault="00B53E6A" w:rsidP="001F6DE2">
      <w:pPr>
        <w:pStyle w:val="PPST04Text"/>
        <w:spacing w:line="360" w:lineRule="auto"/>
        <w:jc w:val="left"/>
        <w:rPr>
          <w:rFonts w:asciiTheme="minorHAnsi" w:hAnsiTheme="minorHAnsi"/>
          <w:sz w:val="18"/>
          <w:szCs w:val="18"/>
          <w:lang w:val="en-GB"/>
        </w:rPr>
      </w:pPr>
      <w:r>
        <w:rPr>
          <w:rFonts w:asciiTheme="minorHAnsi" w:hAnsiTheme="minorHAnsi"/>
          <w:sz w:val="18"/>
          <w:szCs w:val="18"/>
          <w:lang w:val="en-GB"/>
        </w:rPr>
        <w:t>Among the internal</w:t>
      </w:r>
      <w:r w:rsidR="00CE3D2F" w:rsidRPr="00C46A4E">
        <w:rPr>
          <w:rFonts w:asciiTheme="minorHAnsi" w:hAnsiTheme="minorHAnsi"/>
          <w:sz w:val="18"/>
          <w:szCs w:val="18"/>
          <w:lang w:val="en-GB"/>
        </w:rPr>
        <w:t xml:space="preserve"> DSP</w:t>
      </w:r>
      <w:r>
        <w:rPr>
          <w:rFonts w:asciiTheme="minorHAnsi" w:hAnsiTheme="minorHAnsi"/>
          <w:sz w:val="18"/>
          <w:szCs w:val="18"/>
          <w:lang w:val="en-GB"/>
        </w:rPr>
        <w:t xml:space="preserve"> </w:t>
      </w:r>
      <w:r w:rsidRPr="00B53E6A">
        <w:rPr>
          <w:rFonts w:asciiTheme="minorHAnsi" w:hAnsiTheme="minorHAnsi" w:cs="Arial"/>
          <w:sz w:val="18"/>
          <w:szCs w:val="18"/>
          <w:lang w:val="en-GB"/>
        </w:rPr>
        <w:t>possibilities</w:t>
      </w:r>
      <w:r>
        <w:rPr>
          <w:rFonts w:asciiTheme="minorHAnsi" w:hAnsiTheme="minorHAnsi"/>
          <w:sz w:val="18"/>
          <w:szCs w:val="18"/>
          <w:lang w:val="en-GB"/>
        </w:rPr>
        <w:t xml:space="preserve"> offered by the </w:t>
      </w:r>
      <w:r w:rsidR="00CE3D2F" w:rsidRPr="00C46A4E">
        <w:rPr>
          <w:rFonts w:asciiTheme="minorHAnsi" w:hAnsiTheme="minorHAnsi"/>
          <w:sz w:val="18"/>
          <w:szCs w:val="18"/>
          <w:lang w:val="en-GB"/>
        </w:rPr>
        <w:t xml:space="preserve">Sennheiser </w:t>
      </w:r>
      <w:proofErr w:type="spellStart"/>
      <w:r w:rsidR="00CE3D2F" w:rsidRPr="00C46A4E">
        <w:rPr>
          <w:rFonts w:asciiTheme="minorHAnsi" w:hAnsiTheme="minorHAnsi"/>
          <w:sz w:val="18"/>
          <w:szCs w:val="18"/>
          <w:lang w:val="en-GB"/>
        </w:rPr>
        <w:t>S</w:t>
      </w:r>
      <w:r w:rsidR="00D21366" w:rsidRPr="00C46A4E">
        <w:rPr>
          <w:rFonts w:asciiTheme="minorHAnsi" w:hAnsiTheme="minorHAnsi"/>
          <w:sz w:val="18"/>
          <w:szCs w:val="18"/>
          <w:lang w:val="en-GB"/>
        </w:rPr>
        <w:t>peechLine</w:t>
      </w:r>
      <w:proofErr w:type="spellEnd"/>
      <w:r w:rsidR="00D21366" w:rsidRPr="00C46A4E">
        <w:rPr>
          <w:rFonts w:asciiTheme="minorHAnsi" w:hAnsiTheme="minorHAnsi"/>
          <w:sz w:val="18"/>
          <w:szCs w:val="18"/>
          <w:lang w:val="en-GB"/>
        </w:rPr>
        <w:t xml:space="preserve"> DW </w:t>
      </w:r>
      <w:r>
        <w:rPr>
          <w:rFonts w:asciiTheme="minorHAnsi" w:hAnsiTheme="minorHAnsi"/>
          <w:sz w:val="18"/>
          <w:szCs w:val="18"/>
          <w:lang w:val="en-GB"/>
        </w:rPr>
        <w:t>s</w:t>
      </w:r>
      <w:r w:rsidR="00D21366" w:rsidRPr="00C46A4E">
        <w:rPr>
          <w:rFonts w:asciiTheme="minorHAnsi" w:hAnsiTheme="minorHAnsi"/>
          <w:sz w:val="18"/>
          <w:szCs w:val="18"/>
          <w:lang w:val="en-GB"/>
        </w:rPr>
        <w:t>ystem</w:t>
      </w:r>
      <w:r>
        <w:rPr>
          <w:rFonts w:asciiTheme="minorHAnsi" w:hAnsiTheme="minorHAnsi"/>
          <w:sz w:val="18"/>
          <w:szCs w:val="18"/>
          <w:lang w:val="en-GB"/>
        </w:rPr>
        <w:t>s</w:t>
      </w:r>
      <w:r w:rsidR="001624C4">
        <w:rPr>
          <w:rFonts w:asciiTheme="minorHAnsi" w:hAnsiTheme="minorHAnsi"/>
          <w:sz w:val="18"/>
          <w:szCs w:val="18"/>
          <w:lang w:val="en-GB"/>
        </w:rPr>
        <w:t xml:space="preserve">, </w:t>
      </w:r>
      <w:r w:rsidR="00CE3D2F" w:rsidRPr="00C46A4E">
        <w:rPr>
          <w:rFonts w:asciiTheme="minorHAnsi" w:hAnsiTheme="minorHAnsi"/>
          <w:sz w:val="18"/>
          <w:szCs w:val="18"/>
          <w:lang w:val="en-GB"/>
        </w:rPr>
        <w:t>sp</w:t>
      </w:r>
      <w:r w:rsidR="00C55469">
        <w:rPr>
          <w:rFonts w:asciiTheme="minorHAnsi" w:hAnsiTheme="minorHAnsi"/>
          <w:sz w:val="18"/>
          <w:szCs w:val="18"/>
          <w:lang w:val="en-GB"/>
        </w:rPr>
        <w:t xml:space="preserve">eech-optimised </w:t>
      </w:r>
      <w:r>
        <w:rPr>
          <w:rFonts w:asciiTheme="minorHAnsi" w:hAnsiTheme="minorHAnsi"/>
          <w:sz w:val="18"/>
          <w:szCs w:val="18"/>
          <w:lang w:val="en-GB"/>
        </w:rPr>
        <w:t>e</w:t>
      </w:r>
      <w:r w:rsidR="00CE3D2F" w:rsidRPr="00C46A4E">
        <w:rPr>
          <w:rFonts w:asciiTheme="minorHAnsi" w:hAnsiTheme="minorHAnsi"/>
          <w:sz w:val="18"/>
          <w:szCs w:val="18"/>
          <w:lang w:val="en-GB"/>
        </w:rPr>
        <w:t>qualizer</w:t>
      </w:r>
      <w:r>
        <w:rPr>
          <w:rFonts w:asciiTheme="minorHAnsi" w:hAnsiTheme="minorHAnsi"/>
          <w:sz w:val="18"/>
          <w:szCs w:val="18"/>
          <w:lang w:val="en-GB"/>
        </w:rPr>
        <w:t xml:space="preserve"> </w:t>
      </w:r>
      <w:proofErr w:type="spellStart"/>
      <w:r>
        <w:rPr>
          <w:rFonts w:asciiTheme="minorHAnsi" w:hAnsiTheme="minorHAnsi"/>
          <w:sz w:val="18"/>
          <w:szCs w:val="18"/>
          <w:lang w:val="en-GB"/>
        </w:rPr>
        <w:t>p</w:t>
      </w:r>
      <w:r w:rsidR="00CE3D2F" w:rsidRPr="00C46A4E">
        <w:rPr>
          <w:rFonts w:asciiTheme="minorHAnsi" w:hAnsiTheme="minorHAnsi"/>
          <w:sz w:val="18"/>
          <w:szCs w:val="18"/>
          <w:lang w:val="en-GB"/>
        </w:rPr>
        <w:t>resets</w:t>
      </w:r>
      <w:proofErr w:type="spellEnd"/>
      <w:r w:rsidR="00CE3D2F" w:rsidRPr="00C46A4E">
        <w:rPr>
          <w:rFonts w:asciiTheme="minorHAnsi" w:hAnsiTheme="minorHAnsi"/>
          <w:sz w:val="18"/>
          <w:szCs w:val="18"/>
          <w:lang w:val="en-GB"/>
        </w:rPr>
        <w:t xml:space="preserve"> </w:t>
      </w:r>
      <w:r>
        <w:rPr>
          <w:rFonts w:asciiTheme="minorHAnsi" w:hAnsiTheme="minorHAnsi"/>
          <w:sz w:val="18"/>
          <w:szCs w:val="18"/>
          <w:lang w:val="en-GB"/>
        </w:rPr>
        <w:t>are used: “</w:t>
      </w:r>
      <w:r w:rsidR="00CE3D2F" w:rsidRPr="00C46A4E">
        <w:rPr>
          <w:rFonts w:asciiTheme="minorHAnsi" w:hAnsiTheme="minorHAnsi"/>
          <w:sz w:val="18"/>
          <w:szCs w:val="18"/>
          <w:lang w:val="en-GB"/>
        </w:rPr>
        <w:t xml:space="preserve">In </w:t>
      </w:r>
      <w:r>
        <w:rPr>
          <w:rFonts w:asciiTheme="minorHAnsi" w:hAnsiTheme="minorHAnsi"/>
          <w:sz w:val="18"/>
          <w:szCs w:val="18"/>
          <w:lang w:val="en-GB"/>
        </w:rPr>
        <w:t>those lecture halls that are predominantly used by female teaching staff</w:t>
      </w:r>
      <w:r w:rsidR="001624C4">
        <w:rPr>
          <w:rFonts w:asciiTheme="minorHAnsi" w:hAnsiTheme="minorHAnsi"/>
          <w:sz w:val="18"/>
          <w:szCs w:val="18"/>
          <w:lang w:val="en-GB"/>
        </w:rPr>
        <w:t>, we have activated the ‘female’</w:t>
      </w:r>
      <w:r w:rsidR="001624C4" w:rsidRPr="001624C4">
        <w:rPr>
          <w:rFonts w:asciiTheme="minorHAnsi" w:hAnsiTheme="minorHAnsi"/>
          <w:sz w:val="18"/>
          <w:szCs w:val="18"/>
          <w:lang w:val="en-GB"/>
        </w:rPr>
        <w:t xml:space="preserve"> </w:t>
      </w:r>
      <w:proofErr w:type="spellStart"/>
      <w:r w:rsidR="001624C4">
        <w:rPr>
          <w:rFonts w:asciiTheme="minorHAnsi" w:hAnsiTheme="minorHAnsi"/>
          <w:sz w:val="18"/>
          <w:szCs w:val="18"/>
          <w:lang w:val="en-GB"/>
        </w:rPr>
        <w:t>preset</w:t>
      </w:r>
      <w:proofErr w:type="spellEnd"/>
      <w:r>
        <w:rPr>
          <w:rFonts w:asciiTheme="minorHAnsi" w:hAnsiTheme="minorHAnsi"/>
          <w:sz w:val="18"/>
          <w:szCs w:val="18"/>
          <w:lang w:val="en-GB"/>
        </w:rPr>
        <w:t xml:space="preserve">,” </w:t>
      </w:r>
      <w:r w:rsidR="00443E61">
        <w:rPr>
          <w:rFonts w:asciiTheme="minorHAnsi" w:hAnsiTheme="minorHAnsi"/>
          <w:sz w:val="18"/>
          <w:szCs w:val="18"/>
          <w:lang w:val="en-GB"/>
        </w:rPr>
        <w:t>said</w:t>
      </w:r>
      <w:r>
        <w:rPr>
          <w:rFonts w:asciiTheme="minorHAnsi" w:hAnsiTheme="minorHAnsi"/>
          <w:sz w:val="18"/>
          <w:szCs w:val="18"/>
          <w:lang w:val="en-GB"/>
        </w:rPr>
        <w:t xml:space="preserve"> </w:t>
      </w:r>
      <w:proofErr w:type="spellStart"/>
      <w:r>
        <w:rPr>
          <w:rFonts w:asciiTheme="minorHAnsi" w:hAnsiTheme="minorHAnsi"/>
          <w:sz w:val="18"/>
          <w:szCs w:val="18"/>
          <w:lang w:val="en-GB"/>
        </w:rPr>
        <w:t>Karsten</w:t>
      </w:r>
      <w:proofErr w:type="spellEnd"/>
      <w:r>
        <w:rPr>
          <w:rFonts w:asciiTheme="minorHAnsi" w:hAnsiTheme="minorHAnsi"/>
          <w:sz w:val="18"/>
          <w:szCs w:val="18"/>
          <w:lang w:val="en-GB"/>
        </w:rPr>
        <w:t xml:space="preserve"> </w:t>
      </w:r>
      <w:proofErr w:type="spellStart"/>
      <w:r>
        <w:rPr>
          <w:rFonts w:asciiTheme="minorHAnsi" w:hAnsiTheme="minorHAnsi"/>
          <w:sz w:val="18"/>
          <w:szCs w:val="18"/>
          <w:lang w:val="en-GB"/>
        </w:rPr>
        <w:t>Schröder</w:t>
      </w:r>
      <w:proofErr w:type="spellEnd"/>
      <w:r>
        <w:rPr>
          <w:rFonts w:asciiTheme="minorHAnsi" w:hAnsiTheme="minorHAnsi"/>
          <w:sz w:val="18"/>
          <w:szCs w:val="18"/>
          <w:lang w:val="en-GB"/>
        </w:rPr>
        <w:t xml:space="preserve">. “However, we do not use the seven-band graphic </w:t>
      </w:r>
      <w:r w:rsidR="009F6536" w:rsidRPr="00C46A4E">
        <w:rPr>
          <w:rFonts w:asciiTheme="minorHAnsi" w:hAnsiTheme="minorHAnsi"/>
          <w:sz w:val="18"/>
          <w:szCs w:val="18"/>
          <w:lang w:val="en-GB"/>
        </w:rPr>
        <w:t xml:space="preserve">equalizer </w:t>
      </w:r>
      <w:r>
        <w:rPr>
          <w:rFonts w:asciiTheme="minorHAnsi" w:hAnsiTheme="minorHAnsi"/>
          <w:sz w:val="18"/>
          <w:szCs w:val="18"/>
          <w:lang w:val="en-GB"/>
        </w:rPr>
        <w:t>a</w:t>
      </w:r>
      <w:r w:rsidR="00CE3D2F" w:rsidRPr="00C46A4E">
        <w:rPr>
          <w:rFonts w:asciiTheme="minorHAnsi" w:hAnsiTheme="minorHAnsi"/>
          <w:sz w:val="18"/>
          <w:szCs w:val="18"/>
          <w:lang w:val="en-GB"/>
        </w:rPr>
        <w:t xml:space="preserve">nd </w:t>
      </w:r>
      <w:r>
        <w:rPr>
          <w:rFonts w:asciiTheme="minorHAnsi" w:hAnsiTheme="minorHAnsi"/>
          <w:sz w:val="18"/>
          <w:szCs w:val="18"/>
          <w:lang w:val="en-GB"/>
        </w:rPr>
        <w:t>the l</w:t>
      </w:r>
      <w:r w:rsidR="00CE3D2F" w:rsidRPr="00C46A4E">
        <w:rPr>
          <w:rFonts w:asciiTheme="minorHAnsi" w:hAnsiTheme="minorHAnsi"/>
          <w:sz w:val="18"/>
          <w:szCs w:val="18"/>
          <w:lang w:val="en-GB"/>
        </w:rPr>
        <w:t>owcut</w:t>
      </w:r>
      <w:r>
        <w:rPr>
          <w:rFonts w:asciiTheme="minorHAnsi" w:hAnsiTheme="minorHAnsi"/>
          <w:sz w:val="18"/>
          <w:szCs w:val="18"/>
          <w:lang w:val="en-GB"/>
        </w:rPr>
        <w:t xml:space="preserve"> f</w:t>
      </w:r>
      <w:r w:rsidR="00CE3D2F" w:rsidRPr="00C46A4E">
        <w:rPr>
          <w:rFonts w:asciiTheme="minorHAnsi" w:hAnsiTheme="minorHAnsi"/>
          <w:sz w:val="18"/>
          <w:szCs w:val="18"/>
          <w:lang w:val="en-GB"/>
        </w:rPr>
        <w:t>ilter</w:t>
      </w:r>
      <w:r>
        <w:rPr>
          <w:rFonts w:asciiTheme="minorHAnsi" w:hAnsiTheme="minorHAnsi"/>
          <w:sz w:val="18"/>
          <w:szCs w:val="18"/>
          <w:lang w:val="en-GB"/>
        </w:rPr>
        <w:t xml:space="preserve">.” The fact that the </w:t>
      </w:r>
      <w:r w:rsidRPr="00B53E6A">
        <w:rPr>
          <w:rFonts w:asciiTheme="minorHAnsi" w:hAnsiTheme="minorHAnsi" w:cs="Arial"/>
          <w:sz w:val="18"/>
          <w:szCs w:val="18"/>
          <w:lang w:val="en-GB"/>
        </w:rPr>
        <w:t>Sennheiser</w:t>
      </w:r>
      <w:r>
        <w:rPr>
          <w:rFonts w:asciiTheme="minorHAnsi" w:hAnsiTheme="minorHAnsi"/>
          <w:sz w:val="18"/>
          <w:szCs w:val="18"/>
          <w:lang w:val="en-GB"/>
        </w:rPr>
        <w:t xml:space="preserve"> </w:t>
      </w:r>
      <w:proofErr w:type="spellStart"/>
      <w:r w:rsidRPr="00C46A4E">
        <w:rPr>
          <w:rFonts w:asciiTheme="minorHAnsi" w:hAnsiTheme="minorHAnsi"/>
          <w:sz w:val="18"/>
          <w:szCs w:val="18"/>
          <w:lang w:val="en-GB"/>
        </w:rPr>
        <w:t>SpeechLine</w:t>
      </w:r>
      <w:proofErr w:type="spellEnd"/>
      <w:r w:rsidRPr="00C46A4E">
        <w:rPr>
          <w:rFonts w:asciiTheme="minorHAnsi" w:hAnsiTheme="minorHAnsi"/>
          <w:sz w:val="18"/>
          <w:szCs w:val="18"/>
          <w:lang w:val="en-GB"/>
        </w:rPr>
        <w:t xml:space="preserve"> DW </w:t>
      </w:r>
      <w:r w:rsidRPr="00B53E6A">
        <w:rPr>
          <w:rFonts w:asciiTheme="minorHAnsi" w:hAnsiTheme="minorHAnsi" w:cs="Arial"/>
          <w:sz w:val="18"/>
          <w:szCs w:val="18"/>
          <w:lang w:val="en-GB"/>
        </w:rPr>
        <w:t>automatic</w:t>
      </w:r>
      <w:r>
        <w:rPr>
          <w:rFonts w:asciiTheme="minorHAnsi" w:hAnsiTheme="minorHAnsi"/>
          <w:sz w:val="18"/>
          <w:szCs w:val="18"/>
          <w:lang w:val="en-GB"/>
        </w:rPr>
        <w:t xml:space="preserve">ally adapts its </w:t>
      </w:r>
      <w:r w:rsidR="001F15D5">
        <w:rPr>
          <w:rFonts w:asciiTheme="minorHAnsi" w:hAnsiTheme="minorHAnsi"/>
          <w:sz w:val="18"/>
          <w:szCs w:val="18"/>
          <w:lang w:val="en-GB"/>
        </w:rPr>
        <w:t xml:space="preserve">input </w:t>
      </w:r>
      <w:r>
        <w:rPr>
          <w:rFonts w:asciiTheme="minorHAnsi" w:hAnsiTheme="minorHAnsi"/>
          <w:sz w:val="18"/>
          <w:szCs w:val="18"/>
          <w:lang w:val="en-GB"/>
        </w:rPr>
        <w:t xml:space="preserve">sensitivity to the current voice level has proven to be extremely useful in practice. </w:t>
      </w:r>
      <w:r w:rsidR="001F15D5">
        <w:rPr>
          <w:rFonts w:asciiTheme="minorHAnsi" w:hAnsiTheme="minorHAnsi"/>
          <w:sz w:val="18"/>
          <w:szCs w:val="18"/>
          <w:lang w:val="en-GB"/>
        </w:rPr>
        <w:t xml:space="preserve">According to </w:t>
      </w:r>
      <w:proofErr w:type="spellStart"/>
      <w:r w:rsidR="001F15D5">
        <w:rPr>
          <w:rFonts w:asciiTheme="minorHAnsi" w:hAnsiTheme="minorHAnsi"/>
          <w:sz w:val="18"/>
          <w:szCs w:val="18"/>
          <w:lang w:val="en-GB"/>
        </w:rPr>
        <w:t>Schröder</w:t>
      </w:r>
      <w:proofErr w:type="spellEnd"/>
      <w:r w:rsidR="001F15D5">
        <w:rPr>
          <w:rFonts w:asciiTheme="minorHAnsi" w:hAnsiTheme="minorHAnsi"/>
          <w:sz w:val="18"/>
          <w:szCs w:val="18"/>
          <w:lang w:val="en-GB"/>
        </w:rPr>
        <w:t xml:space="preserve">, the possibility of </w:t>
      </w:r>
      <w:r w:rsidR="00CE3D2F" w:rsidRPr="00C46A4E">
        <w:rPr>
          <w:rFonts w:asciiTheme="minorHAnsi" w:hAnsiTheme="minorHAnsi"/>
          <w:sz w:val="18"/>
          <w:szCs w:val="18"/>
          <w:lang w:val="en-GB"/>
        </w:rPr>
        <w:t>AES</w:t>
      </w:r>
      <w:r w:rsidR="001F15D5">
        <w:rPr>
          <w:rFonts w:asciiTheme="minorHAnsi" w:hAnsiTheme="minorHAnsi"/>
          <w:sz w:val="18"/>
          <w:szCs w:val="18"/>
          <w:lang w:val="en-GB"/>
        </w:rPr>
        <w:t xml:space="preserve"> encryption is not relevant for use on the campus: “The larger lecture theatres are equipped with AV </w:t>
      </w:r>
      <w:r w:rsidR="001F15D5" w:rsidRPr="001F15D5">
        <w:rPr>
          <w:rFonts w:asciiTheme="minorHAnsi" w:hAnsiTheme="minorHAnsi"/>
          <w:sz w:val="18"/>
          <w:szCs w:val="18"/>
          <w:lang w:val="en-GB"/>
        </w:rPr>
        <w:t>systems</w:t>
      </w:r>
      <w:r w:rsidR="001F15D5">
        <w:rPr>
          <w:rFonts w:asciiTheme="minorHAnsi" w:hAnsiTheme="minorHAnsi"/>
          <w:sz w:val="18"/>
          <w:szCs w:val="18"/>
          <w:lang w:val="en-GB"/>
        </w:rPr>
        <w:t xml:space="preserve"> to enable lectures to be recorded, </w:t>
      </w:r>
      <w:r w:rsidR="001F15D5" w:rsidRPr="001F15D5">
        <w:rPr>
          <w:rFonts w:asciiTheme="minorHAnsi" w:hAnsiTheme="minorHAnsi"/>
          <w:sz w:val="18"/>
          <w:szCs w:val="18"/>
          <w:lang w:val="en-GB"/>
        </w:rPr>
        <w:t>which</w:t>
      </w:r>
      <w:r w:rsidR="001F15D5">
        <w:rPr>
          <w:rFonts w:asciiTheme="minorHAnsi" w:hAnsiTheme="minorHAnsi"/>
          <w:sz w:val="18"/>
          <w:szCs w:val="18"/>
          <w:lang w:val="en-GB"/>
        </w:rPr>
        <w:t xml:space="preserve"> means that, if the </w:t>
      </w:r>
      <w:r w:rsidR="001F15D5">
        <w:rPr>
          <w:rFonts w:asciiTheme="minorHAnsi" w:hAnsiTheme="minorHAnsi"/>
          <w:sz w:val="18"/>
          <w:szCs w:val="18"/>
          <w:lang w:val="en-GB"/>
        </w:rPr>
        <w:lastRenderedPageBreak/>
        <w:t>lecturers give their consent, content will increasingly be digitally archived in the future anyway.”</w:t>
      </w:r>
    </w:p>
    <w:p w14:paraId="0DDBC02C" w14:textId="77777777" w:rsidR="00293907" w:rsidRPr="00C46A4E" w:rsidRDefault="00293907" w:rsidP="001F6DE2">
      <w:pPr>
        <w:pStyle w:val="PPST04Text"/>
        <w:spacing w:line="360" w:lineRule="auto"/>
        <w:jc w:val="left"/>
        <w:rPr>
          <w:rFonts w:asciiTheme="minorHAnsi" w:hAnsiTheme="minorHAnsi"/>
          <w:sz w:val="18"/>
          <w:szCs w:val="18"/>
          <w:lang w:val="en-GB"/>
        </w:rPr>
      </w:pPr>
    </w:p>
    <w:tbl>
      <w:tblPr>
        <w:tblStyle w:val="Tabellenraster"/>
        <w:tblpPr w:leftFromText="141" w:rightFromText="141" w:vertAnchor="text" w:horzAnchor="margin" w:tblpY="18"/>
        <w:tblW w:w="78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400"/>
        <w:gridCol w:w="3480"/>
      </w:tblGrid>
      <w:tr w:rsidR="004121C0" w:rsidRPr="00C46A4E" w14:paraId="34D85C92" w14:textId="77777777" w:rsidTr="00293907">
        <w:trPr>
          <w:trHeight w:val="2967"/>
        </w:trPr>
        <w:tc>
          <w:tcPr>
            <w:tcW w:w="4400" w:type="dxa"/>
            <w:hideMark/>
          </w:tcPr>
          <w:p w14:paraId="426808B0" w14:textId="77777777" w:rsidR="004121C0" w:rsidRPr="00C46A4E" w:rsidRDefault="004121C0" w:rsidP="004121C0">
            <w:pPr>
              <w:pStyle w:val="Beschriftung"/>
              <w:rPr>
                <w:bCs/>
              </w:rPr>
            </w:pPr>
            <w:r w:rsidRPr="00C46A4E">
              <w:rPr>
                <w:noProof/>
                <w:lang w:val="de-DE" w:eastAsia="de-DE"/>
              </w:rPr>
              <w:drawing>
                <wp:inline distT="0" distB="0" distL="0" distR="0" wp14:anchorId="5A2F8552" wp14:editId="6C1A8410">
                  <wp:extent cx="2732400" cy="1821600"/>
                  <wp:effectExtent l="0" t="0" r="0" b="762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a:ext>
                            </a:extLst>
                          </a:blip>
                          <a:stretch>
                            <a:fillRect/>
                          </a:stretch>
                        </pic:blipFill>
                        <pic:spPr>
                          <a:xfrm>
                            <a:off x="0" y="0"/>
                            <a:ext cx="2732400" cy="1821600"/>
                          </a:xfrm>
                          <a:prstGeom prst="rect">
                            <a:avLst/>
                          </a:prstGeom>
                        </pic:spPr>
                      </pic:pic>
                    </a:graphicData>
                  </a:graphic>
                </wp:inline>
              </w:drawing>
            </w:r>
          </w:p>
        </w:tc>
        <w:tc>
          <w:tcPr>
            <w:tcW w:w="3480" w:type="dxa"/>
            <w:hideMark/>
          </w:tcPr>
          <w:p w14:paraId="2C222453" w14:textId="77777777" w:rsidR="004121C0" w:rsidRPr="00C46A4E" w:rsidRDefault="00443E61" w:rsidP="00443E61">
            <w:pPr>
              <w:pStyle w:val="Beschriftung"/>
              <w:spacing w:line="240" w:lineRule="auto"/>
              <w:rPr>
                <w:highlight w:val="yellow"/>
              </w:rPr>
            </w:pPr>
            <w:r>
              <w:rPr>
                <w:noProof/>
              </w:rPr>
              <w:t xml:space="preserve">The </w:t>
            </w:r>
            <w:r w:rsidR="00D21366" w:rsidRPr="00C46A4E">
              <w:rPr>
                <w:noProof/>
              </w:rPr>
              <w:t xml:space="preserve">Sennheiser SpeechLine DW </w:t>
            </w:r>
            <w:r>
              <w:rPr>
                <w:noProof/>
              </w:rPr>
              <w:t>s</w:t>
            </w:r>
            <w:r w:rsidR="00D21366" w:rsidRPr="00C46A4E">
              <w:rPr>
                <w:noProof/>
              </w:rPr>
              <w:t>erie</w:t>
            </w:r>
            <w:r>
              <w:rPr>
                <w:noProof/>
              </w:rPr>
              <w:t xml:space="preserve">s </w:t>
            </w:r>
            <w:r w:rsidRPr="00443E61">
              <w:rPr>
                <w:rFonts w:cs="Arial"/>
                <w:noProof/>
              </w:rPr>
              <w:t>automatic</w:t>
            </w:r>
            <w:r>
              <w:rPr>
                <w:noProof/>
              </w:rPr>
              <w:t>ally adapts its input sensitivity to the level of the speaker’s voice</w:t>
            </w:r>
          </w:p>
        </w:tc>
      </w:tr>
    </w:tbl>
    <w:p w14:paraId="6B640D66" w14:textId="77777777" w:rsidR="00D37159" w:rsidRPr="00C46A4E" w:rsidRDefault="00D37159" w:rsidP="00CE3D2F">
      <w:pPr>
        <w:pStyle w:val="PPST04Text"/>
        <w:spacing w:line="360" w:lineRule="auto"/>
        <w:rPr>
          <w:rFonts w:asciiTheme="minorHAnsi" w:hAnsiTheme="minorHAnsi"/>
          <w:sz w:val="18"/>
          <w:szCs w:val="18"/>
          <w:lang w:val="en-GB"/>
        </w:rPr>
      </w:pPr>
    </w:p>
    <w:p w14:paraId="78630361" w14:textId="77777777" w:rsidR="00D37159" w:rsidRPr="00C46A4E" w:rsidRDefault="001F15D5" w:rsidP="001F6DE2">
      <w:pPr>
        <w:pStyle w:val="PPST04Text"/>
        <w:spacing w:line="360" w:lineRule="auto"/>
        <w:jc w:val="left"/>
        <w:rPr>
          <w:rFonts w:asciiTheme="minorHAnsi" w:hAnsiTheme="minorHAnsi"/>
          <w:sz w:val="18"/>
          <w:szCs w:val="18"/>
          <w:lang w:val="en-GB"/>
        </w:rPr>
      </w:pPr>
      <w:proofErr w:type="spellStart"/>
      <w:r>
        <w:rPr>
          <w:rFonts w:asciiTheme="minorHAnsi" w:hAnsiTheme="minorHAnsi"/>
          <w:sz w:val="18"/>
          <w:szCs w:val="18"/>
          <w:lang w:val="en-GB"/>
        </w:rPr>
        <w:t>Karsten</w:t>
      </w:r>
      <w:proofErr w:type="spellEnd"/>
      <w:r>
        <w:rPr>
          <w:rFonts w:asciiTheme="minorHAnsi" w:hAnsiTheme="minorHAnsi"/>
          <w:sz w:val="18"/>
          <w:szCs w:val="18"/>
          <w:lang w:val="en-GB"/>
        </w:rPr>
        <w:t xml:space="preserve"> </w:t>
      </w:r>
      <w:proofErr w:type="spellStart"/>
      <w:r>
        <w:rPr>
          <w:rFonts w:asciiTheme="minorHAnsi" w:hAnsiTheme="minorHAnsi"/>
          <w:sz w:val="18"/>
          <w:szCs w:val="18"/>
          <w:lang w:val="en-GB"/>
        </w:rPr>
        <w:t>Schröder</w:t>
      </w:r>
      <w:proofErr w:type="spellEnd"/>
      <w:r>
        <w:rPr>
          <w:rFonts w:asciiTheme="minorHAnsi" w:hAnsiTheme="minorHAnsi"/>
          <w:sz w:val="18"/>
          <w:szCs w:val="18"/>
          <w:lang w:val="en-GB"/>
        </w:rPr>
        <w:t xml:space="preserve"> a</w:t>
      </w:r>
      <w:r w:rsidRPr="00C46A4E">
        <w:rPr>
          <w:rFonts w:asciiTheme="minorHAnsi" w:hAnsiTheme="minorHAnsi"/>
          <w:sz w:val="18"/>
          <w:szCs w:val="18"/>
          <w:lang w:val="en-GB"/>
        </w:rPr>
        <w:t>nd Bernd Schiller</w:t>
      </w:r>
      <w:r>
        <w:rPr>
          <w:rFonts w:asciiTheme="minorHAnsi" w:hAnsiTheme="minorHAnsi"/>
          <w:sz w:val="18"/>
          <w:szCs w:val="18"/>
          <w:lang w:val="en-GB"/>
        </w:rPr>
        <w:t xml:space="preserve"> are </w:t>
      </w:r>
      <w:r w:rsidR="00932E48">
        <w:rPr>
          <w:rFonts w:asciiTheme="minorHAnsi" w:hAnsiTheme="minorHAnsi"/>
          <w:sz w:val="18"/>
          <w:szCs w:val="18"/>
          <w:lang w:val="en-GB"/>
        </w:rPr>
        <w:t xml:space="preserve">fully </w:t>
      </w:r>
      <w:r>
        <w:rPr>
          <w:rFonts w:asciiTheme="minorHAnsi" w:hAnsiTheme="minorHAnsi"/>
          <w:sz w:val="18"/>
          <w:szCs w:val="18"/>
          <w:lang w:val="en-GB"/>
        </w:rPr>
        <w:t xml:space="preserve">in agreement in praising the robustness of the </w:t>
      </w:r>
      <w:r w:rsidRPr="001F15D5">
        <w:rPr>
          <w:rFonts w:asciiTheme="minorHAnsi" w:hAnsiTheme="minorHAnsi" w:cs="Arial"/>
          <w:sz w:val="18"/>
          <w:szCs w:val="18"/>
          <w:lang w:val="en-GB"/>
        </w:rPr>
        <w:t>Sennheiser</w:t>
      </w:r>
      <w:r>
        <w:rPr>
          <w:rFonts w:asciiTheme="minorHAnsi" w:hAnsiTheme="minorHAnsi"/>
          <w:sz w:val="18"/>
          <w:szCs w:val="18"/>
          <w:lang w:val="en-GB"/>
        </w:rPr>
        <w:t xml:space="preserve"> products: “That really is a huge </w:t>
      </w:r>
      <w:r w:rsidRPr="001F15D5">
        <w:rPr>
          <w:rFonts w:asciiTheme="minorHAnsi" w:hAnsiTheme="minorHAnsi"/>
          <w:sz w:val="18"/>
          <w:szCs w:val="18"/>
          <w:lang w:val="en-GB"/>
        </w:rPr>
        <w:t>advantage</w:t>
      </w:r>
      <w:r>
        <w:rPr>
          <w:rFonts w:asciiTheme="minorHAnsi" w:hAnsiTheme="minorHAnsi"/>
          <w:sz w:val="18"/>
          <w:szCs w:val="18"/>
          <w:lang w:val="en-GB"/>
        </w:rPr>
        <w:t xml:space="preserve">, </w:t>
      </w:r>
      <w:r w:rsidR="00CD251C">
        <w:rPr>
          <w:rFonts w:asciiTheme="minorHAnsi" w:hAnsiTheme="minorHAnsi"/>
          <w:sz w:val="18"/>
          <w:szCs w:val="18"/>
          <w:lang w:val="en-GB"/>
        </w:rPr>
        <w:t xml:space="preserve">as it’s not a rare occurrence for </w:t>
      </w:r>
      <w:r>
        <w:rPr>
          <w:rFonts w:asciiTheme="minorHAnsi" w:hAnsiTheme="minorHAnsi"/>
          <w:sz w:val="18"/>
          <w:szCs w:val="18"/>
          <w:lang w:val="en-GB"/>
        </w:rPr>
        <w:t xml:space="preserve">handheld </w:t>
      </w:r>
      <w:r w:rsidRPr="001F15D5">
        <w:rPr>
          <w:rFonts w:asciiTheme="minorHAnsi" w:hAnsiTheme="minorHAnsi" w:cs="Arial"/>
          <w:sz w:val="18"/>
          <w:szCs w:val="18"/>
          <w:lang w:val="en-GB"/>
        </w:rPr>
        <w:t>transmitter</w:t>
      </w:r>
      <w:r>
        <w:rPr>
          <w:rFonts w:asciiTheme="minorHAnsi" w:hAnsiTheme="minorHAnsi" w:cs="Arial"/>
          <w:sz w:val="18"/>
          <w:szCs w:val="18"/>
          <w:lang w:val="en-GB"/>
        </w:rPr>
        <w:t xml:space="preserve">s </w:t>
      </w:r>
      <w:r w:rsidR="00CD251C">
        <w:rPr>
          <w:rFonts w:asciiTheme="minorHAnsi" w:hAnsiTheme="minorHAnsi" w:cs="Arial"/>
          <w:sz w:val="18"/>
          <w:szCs w:val="18"/>
          <w:lang w:val="en-GB"/>
        </w:rPr>
        <w:t>to</w:t>
      </w:r>
      <w:r>
        <w:rPr>
          <w:rFonts w:asciiTheme="minorHAnsi" w:hAnsiTheme="minorHAnsi" w:cs="Arial"/>
          <w:sz w:val="18"/>
          <w:szCs w:val="18"/>
          <w:lang w:val="en-GB"/>
        </w:rPr>
        <w:t xml:space="preserve"> </w:t>
      </w:r>
      <w:r w:rsidR="001624C4">
        <w:rPr>
          <w:rFonts w:asciiTheme="minorHAnsi" w:hAnsiTheme="minorHAnsi" w:cs="Arial"/>
          <w:sz w:val="18"/>
          <w:szCs w:val="18"/>
          <w:lang w:val="en-GB"/>
        </w:rPr>
        <w:t xml:space="preserve">be </w:t>
      </w:r>
      <w:r>
        <w:rPr>
          <w:rFonts w:asciiTheme="minorHAnsi" w:hAnsiTheme="minorHAnsi" w:cs="Arial"/>
          <w:sz w:val="18"/>
          <w:szCs w:val="18"/>
          <w:lang w:val="en-GB"/>
        </w:rPr>
        <w:t>dropped</w:t>
      </w:r>
      <w:r w:rsidR="00CD251C">
        <w:rPr>
          <w:rFonts w:asciiTheme="minorHAnsi" w:hAnsiTheme="minorHAnsi" w:cs="Arial"/>
          <w:sz w:val="18"/>
          <w:szCs w:val="18"/>
          <w:lang w:val="en-GB"/>
        </w:rPr>
        <w:t xml:space="preserve"> onto the table in the heat of the moment,” explained </w:t>
      </w:r>
      <w:proofErr w:type="spellStart"/>
      <w:r w:rsidR="00CE3D2F" w:rsidRPr="00C46A4E">
        <w:rPr>
          <w:rFonts w:asciiTheme="minorHAnsi" w:hAnsiTheme="minorHAnsi"/>
          <w:sz w:val="18"/>
          <w:szCs w:val="18"/>
          <w:lang w:val="en-GB"/>
        </w:rPr>
        <w:t>Karsten</w:t>
      </w:r>
      <w:proofErr w:type="spellEnd"/>
      <w:r w:rsidR="00CE3D2F" w:rsidRPr="00C46A4E">
        <w:rPr>
          <w:rFonts w:asciiTheme="minorHAnsi" w:hAnsiTheme="minorHAnsi"/>
          <w:sz w:val="18"/>
          <w:szCs w:val="18"/>
          <w:lang w:val="en-GB"/>
        </w:rPr>
        <w:t xml:space="preserve"> </w:t>
      </w:r>
      <w:proofErr w:type="spellStart"/>
      <w:r w:rsidR="00CE3D2F" w:rsidRPr="00C46A4E">
        <w:rPr>
          <w:rFonts w:asciiTheme="minorHAnsi" w:hAnsiTheme="minorHAnsi"/>
          <w:sz w:val="18"/>
          <w:szCs w:val="18"/>
          <w:lang w:val="en-GB"/>
        </w:rPr>
        <w:t>Schröder</w:t>
      </w:r>
      <w:proofErr w:type="spellEnd"/>
      <w:r w:rsidR="00592D02" w:rsidRPr="00C46A4E">
        <w:rPr>
          <w:rFonts w:asciiTheme="minorHAnsi" w:hAnsiTheme="minorHAnsi"/>
          <w:sz w:val="18"/>
          <w:szCs w:val="18"/>
          <w:lang w:val="en-GB"/>
        </w:rPr>
        <w:t>.</w:t>
      </w:r>
    </w:p>
    <w:p w14:paraId="09858DDD" w14:textId="77777777" w:rsidR="001F6DE2" w:rsidRPr="00C46A4E" w:rsidRDefault="001F6DE2" w:rsidP="00CE3D2F">
      <w:pPr>
        <w:pStyle w:val="PPST04Text"/>
        <w:spacing w:line="360" w:lineRule="auto"/>
        <w:rPr>
          <w:rFonts w:asciiTheme="minorHAnsi" w:hAnsiTheme="minorHAnsi"/>
          <w:sz w:val="18"/>
          <w:szCs w:val="18"/>
          <w:lang w:val="en-GB"/>
        </w:rPr>
      </w:pPr>
    </w:p>
    <w:tbl>
      <w:tblPr>
        <w:tblStyle w:val="Tabellenraster"/>
        <w:tblpPr w:leftFromText="141" w:rightFromText="141" w:vertAnchor="text" w:horzAnchor="margin" w:tblpY="-36"/>
        <w:tblW w:w="7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119"/>
        <w:gridCol w:w="4427"/>
      </w:tblGrid>
      <w:tr w:rsidR="001F6DE2" w:rsidRPr="00C46A4E" w14:paraId="309D5D6A" w14:textId="77777777" w:rsidTr="007E5A4A">
        <w:trPr>
          <w:trHeight w:val="2130"/>
        </w:trPr>
        <w:tc>
          <w:tcPr>
            <w:tcW w:w="3119" w:type="dxa"/>
            <w:hideMark/>
          </w:tcPr>
          <w:p w14:paraId="63A000DE" w14:textId="1CC31BFD" w:rsidR="001F6DE2" w:rsidRPr="00C46A4E" w:rsidRDefault="007E5A4A" w:rsidP="001F6DE2">
            <w:pPr>
              <w:pStyle w:val="Beschriftung"/>
              <w:rPr>
                <w:bCs/>
              </w:rPr>
            </w:pPr>
            <w:r w:rsidRPr="004833F6">
              <w:rPr>
                <w:szCs w:val="15"/>
              </w:rPr>
              <w:t xml:space="preserve">The working range of the Sennheiser </w:t>
            </w:r>
            <w:proofErr w:type="spellStart"/>
            <w:r w:rsidRPr="004833F6">
              <w:rPr>
                <w:szCs w:val="15"/>
              </w:rPr>
              <w:t>SpeechLine</w:t>
            </w:r>
            <w:proofErr w:type="spellEnd"/>
            <w:r w:rsidRPr="004833F6">
              <w:rPr>
                <w:szCs w:val="15"/>
              </w:rPr>
              <w:t xml:space="preserve"> DW is more than </w:t>
            </w:r>
            <w:proofErr w:type="gramStart"/>
            <w:r w:rsidRPr="004833F6">
              <w:rPr>
                <w:szCs w:val="15"/>
              </w:rPr>
              <w:t>sufficient</w:t>
            </w:r>
            <w:proofErr w:type="gramEnd"/>
            <w:r w:rsidRPr="004833F6">
              <w:rPr>
                <w:szCs w:val="15"/>
              </w:rPr>
              <w:t xml:space="preserve"> to cover all of the room sizes at MLU without any restrictions</w:t>
            </w:r>
          </w:p>
        </w:tc>
        <w:tc>
          <w:tcPr>
            <w:tcW w:w="4427" w:type="dxa"/>
            <w:hideMark/>
          </w:tcPr>
          <w:p w14:paraId="0C4E3D96" w14:textId="2E05D45E" w:rsidR="001F6DE2" w:rsidRPr="00C46A4E" w:rsidRDefault="007E5A4A" w:rsidP="004833F6">
            <w:pPr>
              <w:pStyle w:val="Beschriftung"/>
              <w:spacing w:line="240" w:lineRule="auto"/>
              <w:rPr>
                <w:szCs w:val="15"/>
                <w:highlight w:val="yellow"/>
              </w:rPr>
            </w:pPr>
            <w:r w:rsidRPr="00C46A4E">
              <w:rPr>
                <w:noProof/>
                <w:lang w:val="de-DE" w:eastAsia="de-DE"/>
              </w:rPr>
              <w:drawing>
                <wp:inline distT="0" distB="0" distL="0" distR="0" wp14:anchorId="30B0D425" wp14:editId="0AC7598D">
                  <wp:extent cx="2732400" cy="1821600"/>
                  <wp:effectExtent l="0" t="0" r="0" b="762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a:ext>
                            </a:extLst>
                          </a:blip>
                          <a:stretch>
                            <a:fillRect/>
                          </a:stretch>
                        </pic:blipFill>
                        <pic:spPr>
                          <a:xfrm>
                            <a:off x="0" y="0"/>
                            <a:ext cx="2732400" cy="1821600"/>
                          </a:xfrm>
                          <a:prstGeom prst="rect">
                            <a:avLst/>
                          </a:prstGeom>
                        </pic:spPr>
                      </pic:pic>
                    </a:graphicData>
                  </a:graphic>
                </wp:inline>
              </w:drawing>
            </w:r>
          </w:p>
        </w:tc>
      </w:tr>
    </w:tbl>
    <w:p w14:paraId="20156EA5" w14:textId="77777777" w:rsidR="00CE3D2F" w:rsidRPr="00C46A4E" w:rsidRDefault="00CE3D2F" w:rsidP="001F6DE2">
      <w:pPr>
        <w:pStyle w:val="PPST04Text"/>
        <w:spacing w:line="360" w:lineRule="auto"/>
        <w:jc w:val="left"/>
        <w:rPr>
          <w:rFonts w:asciiTheme="minorHAnsi" w:hAnsiTheme="minorHAnsi"/>
          <w:sz w:val="18"/>
          <w:szCs w:val="18"/>
          <w:lang w:val="en-GB"/>
        </w:rPr>
      </w:pPr>
      <w:r w:rsidRPr="00C46A4E">
        <w:rPr>
          <w:rFonts w:asciiTheme="minorHAnsi" w:hAnsiTheme="minorHAnsi"/>
          <w:sz w:val="18"/>
          <w:szCs w:val="18"/>
          <w:lang w:val="en-GB"/>
        </w:rPr>
        <w:t xml:space="preserve">In </w:t>
      </w:r>
      <w:r w:rsidR="004833F6">
        <w:rPr>
          <w:rFonts w:asciiTheme="minorHAnsi" w:hAnsiTheme="minorHAnsi"/>
          <w:sz w:val="18"/>
          <w:szCs w:val="18"/>
          <w:lang w:val="en-GB"/>
        </w:rPr>
        <w:t xml:space="preserve">many lecture halls, the </w:t>
      </w:r>
      <w:r w:rsidR="00AC53EA" w:rsidRPr="00AC53EA">
        <w:rPr>
          <w:rFonts w:asciiTheme="minorHAnsi" w:hAnsiTheme="minorHAnsi" w:cs="Arial"/>
          <w:sz w:val="18"/>
          <w:szCs w:val="18"/>
          <w:lang w:val="en-GB"/>
        </w:rPr>
        <w:t>Sennheiser</w:t>
      </w:r>
      <w:r w:rsidR="00AC53EA">
        <w:rPr>
          <w:rFonts w:asciiTheme="minorHAnsi" w:hAnsiTheme="minorHAnsi"/>
          <w:sz w:val="18"/>
          <w:szCs w:val="18"/>
          <w:lang w:val="en-GB"/>
        </w:rPr>
        <w:t xml:space="preserve"> charging </w:t>
      </w:r>
      <w:r w:rsidR="00AC53EA" w:rsidRPr="00AC53EA">
        <w:rPr>
          <w:rFonts w:asciiTheme="minorHAnsi" w:hAnsiTheme="minorHAnsi"/>
          <w:sz w:val="18"/>
          <w:szCs w:val="18"/>
          <w:lang w:val="en-GB"/>
        </w:rPr>
        <w:t>equipment</w:t>
      </w:r>
      <w:r w:rsidRPr="00C46A4E">
        <w:rPr>
          <w:rFonts w:asciiTheme="minorHAnsi" w:hAnsiTheme="minorHAnsi"/>
          <w:sz w:val="18"/>
          <w:szCs w:val="18"/>
          <w:lang w:val="en-GB"/>
        </w:rPr>
        <w:t xml:space="preserve"> (</w:t>
      </w:r>
      <w:r w:rsidR="00293907">
        <w:rPr>
          <w:rFonts w:asciiTheme="minorHAnsi" w:hAnsiTheme="minorHAnsi"/>
          <w:sz w:val="18"/>
          <w:szCs w:val="18"/>
          <w:lang w:val="en-GB"/>
        </w:rPr>
        <w:t>two</w:t>
      </w:r>
      <w:r w:rsidRPr="00C46A4E">
        <w:rPr>
          <w:rFonts w:asciiTheme="minorHAnsi" w:hAnsiTheme="minorHAnsi"/>
          <w:sz w:val="18"/>
          <w:szCs w:val="18"/>
          <w:lang w:val="en-GB"/>
        </w:rPr>
        <w:t>-</w:t>
      </w:r>
      <w:r w:rsidR="00AC53EA">
        <w:rPr>
          <w:rFonts w:asciiTheme="minorHAnsi" w:hAnsiTheme="minorHAnsi"/>
          <w:sz w:val="18"/>
          <w:szCs w:val="18"/>
          <w:lang w:val="en-GB"/>
        </w:rPr>
        <w:t>s</w:t>
      </w:r>
      <w:r w:rsidRPr="00C46A4E">
        <w:rPr>
          <w:rFonts w:asciiTheme="minorHAnsi" w:hAnsiTheme="minorHAnsi"/>
          <w:sz w:val="18"/>
          <w:szCs w:val="18"/>
          <w:lang w:val="en-GB"/>
        </w:rPr>
        <w:t>lot</w:t>
      </w:r>
      <w:r w:rsidR="00AC53EA">
        <w:rPr>
          <w:rFonts w:asciiTheme="minorHAnsi" w:hAnsiTheme="minorHAnsi"/>
          <w:sz w:val="18"/>
          <w:szCs w:val="18"/>
          <w:lang w:val="en-GB"/>
        </w:rPr>
        <w:t xml:space="preserve"> </w:t>
      </w:r>
      <w:r w:rsidRPr="00C46A4E">
        <w:rPr>
          <w:rFonts w:asciiTheme="minorHAnsi" w:hAnsiTheme="minorHAnsi"/>
          <w:sz w:val="18"/>
          <w:szCs w:val="18"/>
          <w:lang w:val="en-GB"/>
        </w:rPr>
        <w:t>CHG 2</w:t>
      </w:r>
      <w:r w:rsidR="00AC53EA">
        <w:rPr>
          <w:rFonts w:asciiTheme="minorHAnsi" w:hAnsiTheme="minorHAnsi"/>
          <w:sz w:val="18"/>
          <w:szCs w:val="18"/>
          <w:lang w:val="en-GB"/>
        </w:rPr>
        <w:t xml:space="preserve"> charging unit</w:t>
      </w:r>
      <w:r w:rsidRPr="00C46A4E">
        <w:rPr>
          <w:rFonts w:asciiTheme="minorHAnsi" w:hAnsiTheme="minorHAnsi"/>
          <w:sz w:val="18"/>
          <w:szCs w:val="18"/>
          <w:lang w:val="en-GB"/>
        </w:rPr>
        <w:t xml:space="preserve">) </w:t>
      </w:r>
      <w:r w:rsidR="00AC53EA">
        <w:rPr>
          <w:rFonts w:asciiTheme="minorHAnsi" w:hAnsiTheme="minorHAnsi"/>
          <w:sz w:val="18"/>
          <w:szCs w:val="18"/>
          <w:lang w:val="en-GB"/>
        </w:rPr>
        <w:t xml:space="preserve">is kept behind a lockable door in the lecturer’s desk. “The </w:t>
      </w:r>
      <w:r w:rsidR="00AC53EA" w:rsidRPr="00AC53EA">
        <w:rPr>
          <w:rFonts w:asciiTheme="minorHAnsi" w:hAnsiTheme="minorHAnsi"/>
          <w:sz w:val="18"/>
          <w:szCs w:val="18"/>
          <w:lang w:val="en-GB"/>
        </w:rPr>
        <w:t>operating</w:t>
      </w:r>
      <w:r w:rsidR="00AC53EA">
        <w:rPr>
          <w:rFonts w:asciiTheme="minorHAnsi" w:hAnsiTheme="minorHAnsi"/>
          <w:sz w:val="18"/>
          <w:szCs w:val="18"/>
          <w:lang w:val="en-GB"/>
        </w:rPr>
        <w:t xml:space="preserve"> times </w:t>
      </w:r>
      <w:r w:rsidR="001624C4">
        <w:rPr>
          <w:rFonts w:asciiTheme="minorHAnsi" w:hAnsiTheme="minorHAnsi"/>
          <w:sz w:val="18"/>
          <w:szCs w:val="18"/>
          <w:lang w:val="en-GB"/>
        </w:rPr>
        <w:t xml:space="preserve">for </w:t>
      </w:r>
      <w:proofErr w:type="spellStart"/>
      <w:r w:rsidR="001624C4" w:rsidRPr="00C46A4E">
        <w:rPr>
          <w:rFonts w:asciiTheme="minorHAnsi" w:hAnsiTheme="minorHAnsi"/>
          <w:sz w:val="18"/>
          <w:szCs w:val="18"/>
          <w:lang w:val="en-GB"/>
        </w:rPr>
        <w:t>SpeechLine</w:t>
      </w:r>
      <w:proofErr w:type="spellEnd"/>
      <w:r w:rsidR="001624C4" w:rsidRPr="00C46A4E">
        <w:rPr>
          <w:rFonts w:asciiTheme="minorHAnsi" w:hAnsiTheme="minorHAnsi"/>
          <w:sz w:val="18"/>
          <w:szCs w:val="18"/>
          <w:lang w:val="en-GB"/>
        </w:rPr>
        <w:t xml:space="preserve"> DW</w:t>
      </w:r>
      <w:r w:rsidR="001624C4">
        <w:rPr>
          <w:rFonts w:asciiTheme="minorHAnsi" w:hAnsiTheme="minorHAnsi"/>
          <w:sz w:val="18"/>
          <w:szCs w:val="18"/>
          <w:lang w:val="en-GB"/>
        </w:rPr>
        <w:t xml:space="preserve"> </w:t>
      </w:r>
      <w:r w:rsidR="00AC53EA">
        <w:rPr>
          <w:rFonts w:asciiTheme="minorHAnsi" w:hAnsiTheme="minorHAnsi"/>
          <w:sz w:val="18"/>
          <w:szCs w:val="18"/>
          <w:lang w:val="en-GB"/>
        </w:rPr>
        <w:t xml:space="preserve">with fully charged batteries are incredibly long,” </w:t>
      </w:r>
      <w:proofErr w:type="spellStart"/>
      <w:r w:rsidRPr="00C46A4E">
        <w:rPr>
          <w:rFonts w:asciiTheme="minorHAnsi" w:hAnsiTheme="minorHAnsi"/>
          <w:sz w:val="18"/>
          <w:szCs w:val="18"/>
          <w:lang w:val="en-GB"/>
        </w:rPr>
        <w:t>Karsten</w:t>
      </w:r>
      <w:proofErr w:type="spellEnd"/>
      <w:r w:rsidRPr="00C46A4E">
        <w:rPr>
          <w:rFonts w:asciiTheme="minorHAnsi" w:hAnsiTheme="minorHAnsi"/>
          <w:sz w:val="18"/>
          <w:szCs w:val="18"/>
          <w:lang w:val="en-GB"/>
        </w:rPr>
        <w:t xml:space="preserve"> </w:t>
      </w:r>
      <w:proofErr w:type="spellStart"/>
      <w:r w:rsidRPr="00C46A4E">
        <w:rPr>
          <w:rFonts w:asciiTheme="minorHAnsi" w:hAnsiTheme="minorHAnsi"/>
          <w:sz w:val="18"/>
          <w:szCs w:val="18"/>
          <w:lang w:val="en-GB"/>
        </w:rPr>
        <w:t>Schröder</w:t>
      </w:r>
      <w:proofErr w:type="spellEnd"/>
      <w:r w:rsidR="00AC53EA">
        <w:rPr>
          <w:rFonts w:asciiTheme="minorHAnsi" w:hAnsiTheme="minorHAnsi"/>
          <w:sz w:val="18"/>
          <w:szCs w:val="18"/>
          <w:lang w:val="en-GB"/>
        </w:rPr>
        <w:t xml:space="preserve"> confirmed. “During conferences, I can rely on the </w:t>
      </w:r>
      <w:r w:rsidR="00AC53EA" w:rsidRPr="00AC53EA">
        <w:rPr>
          <w:rFonts w:asciiTheme="minorHAnsi" w:hAnsiTheme="minorHAnsi"/>
          <w:sz w:val="18"/>
          <w:szCs w:val="18"/>
          <w:lang w:val="en-GB"/>
        </w:rPr>
        <w:t>transmitter</w:t>
      </w:r>
      <w:r w:rsidR="00AC53EA">
        <w:rPr>
          <w:rFonts w:asciiTheme="minorHAnsi" w:hAnsiTheme="minorHAnsi"/>
          <w:sz w:val="18"/>
          <w:szCs w:val="18"/>
          <w:lang w:val="en-GB"/>
        </w:rPr>
        <w:t>s working from early in the morning until late in the evening without any problems.</w:t>
      </w:r>
      <w:r w:rsidR="004E3291">
        <w:rPr>
          <w:rFonts w:asciiTheme="minorHAnsi" w:hAnsiTheme="minorHAnsi"/>
          <w:sz w:val="18"/>
          <w:szCs w:val="18"/>
          <w:lang w:val="en-GB"/>
        </w:rPr>
        <w:t xml:space="preserve"> The battery status indicator has proven to be reliable.” After being used by the lecturers, the</w:t>
      </w:r>
      <w:r w:rsidR="005E17EF">
        <w:rPr>
          <w:rFonts w:asciiTheme="minorHAnsi" w:hAnsiTheme="minorHAnsi"/>
          <w:sz w:val="18"/>
          <w:szCs w:val="18"/>
          <w:lang w:val="en-GB"/>
        </w:rPr>
        <w:t xml:space="preserve"> </w:t>
      </w:r>
      <w:r w:rsidR="005E17EF" w:rsidRPr="005E17EF">
        <w:rPr>
          <w:rFonts w:asciiTheme="minorHAnsi" w:hAnsiTheme="minorHAnsi"/>
          <w:sz w:val="18"/>
          <w:szCs w:val="18"/>
          <w:lang w:val="en-GB"/>
        </w:rPr>
        <w:t>transmitter</w:t>
      </w:r>
      <w:r w:rsidR="005E17EF">
        <w:rPr>
          <w:rFonts w:asciiTheme="minorHAnsi" w:hAnsiTheme="minorHAnsi"/>
          <w:sz w:val="18"/>
          <w:szCs w:val="18"/>
          <w:lang w:val="en-GB"/>
        </w:rPr>
        <w:t>s are pla</w:t>
      </w:r>
      <w:r w:rsidR="001624C4">
        <w:rPr>
          <w:rFonts w:asciiTheme="minorHAnsi" w:hAnsiTheme="minorHAnsi"/>
          <w:sz w:val="18"/>
          <w:szCs w:val="18"/>
          <w:lang w:val="en-GB"/>
        </w:rPr>
        <w:t>ced back in the charging units. This functions</w:t>
      </w:r>
      <w:r w:rsidR="005E17EF">
        <w:rPr>
          <w:rFonts w:asciiTheme="minorHAnsi" w:hAnsiTheme="minorHAnsi"/>
          <w:sz w:val="18"/>
          <w:szCs w:val="18"/>
          <w:lang w:val="en-GB"/>
        </w:rPr>
        <w:t xml:space="preserve"> without problems in practice and, due to the obvious discipline of the users, always ensures that the batteries are fully charged. “With </w:t>
      </w:r>
      <w:proofErr w:type="spellStart"/>
      <w:r w:rsidR="005E17EF" w:rsidRPr="00C46A4E">
        <w:rPr>
          <w:rFonts w:asciiTheme="minorHAnsi" w:hAnsiTheme="minorHAnsi"/>
          <w:sz w:val="18"/>
          <w:szCs w:val="18"/>
          <w:lang w:val="en-GB"/>
        </w:rPr>
        <w:t>SpeechLine</w:t>
      </w:r>
      <w:proofErr w:type="spellEnd"/>
      <w:r w:rsidR="005E17EF" w:rsidRPr="00C46A4E">
        <w:rPr>
          <w:rFonts w:asciiTheme="minorHAnsi" w:hAnsiTheme="minorHAnsi"/>
          <w:sz w:val="18"/>
          <w:szCs w:val="18"/>
          <w:lang w:val="en-GB"/>
        </w:rPr>
        <w:t xml:space="preserve"> DW</w:t>
      </w:r>
      <w:r w:rsidR="005E17EF">
        <w:rPr>
          <w:rFonts w:asciiTheme="minorHAnsi" w:hAnsiTheme="minorHAnsi"/>
          <w:sz w:val="18"/>
          <w:szCs w:val="18"/>
          <w:lang w:val="en-GB"/>
        </w:rPr>
        <w:t xml:space="preserve">, we no longer have to </w:t>
      </w:r>
      <w:r w:rsidR="005E17EF">
        <w:rPr>
          <w:rFonts w:asciiTheme="minorHAnsi" w:hAnsiTheme="minorHAnsi"/>
          <w:sz w:val="18"/>
          <w:szCs w:val="18"/>
          <w:lang w:val="en-GB"/>
        </w:rPr>
        <w:lastRenderedPageBreak/>
        <w:t>waste time changing batteries all the time,” said</w:t>
      </w:r>
      <w:r w:rsidRPr="00C46A4E">
        <w:rPr>
          <w:rFonts w:asciiTheme="minorHAnsi" w:hAnsiTheme="minorHAnsi"/>
          <w:sz w:val="18"/>
          <w:szCs w:val="18"/>
          <w:lang w:val="en-GB"/>
        </w:rPr>
        <w:t xml:space="preserve"> </w:t>
      </w:r>
      <w:proofErr w:type="spellStart"/>
      <w:r w:rsidRPr="00C46A4E">
        <w:rPr>
          <w:rFonts w:asciiTheme="minorHAnsi" w:hAnsiTheme="minorHAnsi"/>
          <w:sz w:val="18"/>
          <w:szCs w:val="18"/>
          <w:lang w:val="en-GB"/>
        </w:rPr>
        <w:t>Karsten</w:t>
      </w:r>
      <w:proofErr w:type="spellEnd"/>
      <w:r w:rsidRPr="00C46A4E">
        <w:rPr>
          <w:rFonts w:asciiTheme="minorHAnsi" w:hAnsiTheme="minorHAnsi"/>
          <w:sz w:val="18"/>
          <w:szCs w:val="18"/>
          <w:lang w:val="en-GB"/>
        </w:rPr>
        <w:t xml:space="preserve"> </w:t>
      </w:r>
      <w:proofErr w:type="spellStart"/>
      <w:r w:rsidRPr="00C46A4E">
        <w:rPr>
          <w:rFonts w:asciiTheme="minorHAnsi" w:hAnsiTheme="minorHAnsi"/>
          <w:sz w:val="18"/>
          <w:szCs w:val="18"/>
          <w:lang w:val="en-GB"/>
        </w:rPr>
        <w:t>Schröder</w:t>
      </w:r>
      <w:proofErr w:type="spellEnd"/>
      <w:r w:rsidR="005E17EF">
        <w:rPr>
          <w:rFonts w:asciiTheme="minorHAnsi" w:hAnsiTheme="minorHAnsi"/>
          <w:sz w:val="18"/>
          <w:szCs w:val="18"/>
          <w:lang w:val="en-GB"/>
        </w:rPr>
        <w:t xml:space="preserve">, pleased about one of the many </w:t>
      </w:r>
      <w:r w:rsidR="005E17EF" w:rsidRPr="005E17EF">
        <w:rPr>
          <w:rFonts w:asciiTheme="minorHAnsi" w:hAnsiTheme="minorHAnsi"/>
          <w:sz w:val="18"/>
          <w:szCs w:val="18"/>
          <w:lang w:val="en-GB"/>
        </w:rPr>
        <w:t>advantage</w:t>
      </w:r>
      <w:r w:rsidR="005E17EF">
        <w:rPr>
          <w:rFonts w:asciiTheme="minorHAnsi" w:hAnsiTheme="minorHAnsi"/>
          <w:sz w:val="18"/>
          <w:szCs w:val="18"/>
          <w:lang w:val="en-GB"/>
        </w:rPr>
        <w:t>s of</w:t>
      </w:r>
      <w:r w:rsidRPr="00C46A4E">
        <w:rPr>
          <w:rFonts w:asciiTheme="minorHAnsi" w:hAnsiTheme="minorHAnsi"/>
          <w:sz w:val="18"/>
          <w:szCs w:val="18"/>
          <w:lang w:val="en-GB"/>
        </w:rPr>
        <w:t xml:space="preserve"> Sennheiser SLDW </w:t>
      </w:r>
      <w:r w:rsidR="005E17EF">
        <w:rPr>
          <w:rFonts w:asciiTheme="minorHAnsi" w:hAnsiTheme="minorHAnsi"/>
          <w:sz w:val="18"/>
          <w:szCs w:val="18"/>
          <w:lang w:val="en-GB"/>
        </w:rPr>
        <w:t xml:space="preserve">wireless </w:t>
      </w:r>
      <w:r w:rsidR="005E17EF" w:rsidRPr="005E17EF">
        <w:rPr>
          <w:rFonts w:asciiTheme="minorHAnsi" w:hAnsiTheme="minorHAnsi"/>
          <w:sz w:val="18"/>
          <w:szCs w:val="18"/>
          <w:lang w:val="en-GB"/>
        </w:rPr>
        <w:t>systems</w:t>
      </w:r>
      <w:r w:rsidR="005E17EF">
        <w:rPr>
          <w:rFonts w:asciiTheme="minorHAnsi" w:hAnsiTheme="minorHAnsi"/>
          <w:sz w:val="18"/>
          <w:szCs w:val="18"/>
          <w:lang w:val="en-GB"/>
        </w:rPr>
        <w:t>.</w:t>
      </w:r>
    </w:p>
    <w:p w14:paraId="71428030" w14:textId="77777777" w:rsidR="00D37159" w:rsidRPr="00C46A4E" w:rsidRDefault="00D37159" w:rsidP="001F6DE2">
      <w:pPr>
        <w:pStyle w:val="PPST04Text"/>
        <w:spacing w:line="360" w:lineRule="auto"/>
        <w:jc w:val="left"/>
        <w:rPr>
          <w:rFonts w:asciiTheme="minorHAnsi" w:hAnsiTheme="minorHAnsi"/>
          <w:sz w:val="18"/>
          <w:szCs w:val="18"/>
          <w:lang w:val="en-GB"/>
        </w:rPr>
      </w:pPr>
    </w:p>
    <w:p w14:paraId="1F3C9FE2" w14:textId="77777777" w:rsidR="00CE3D2F" w:rsidRDefault="00CE3D2F" w:rsidP="001F6DE2">
      <w:pPr>
        <w:pStyle w:val="PPST04Text"/>
        <w:spacing w:line="360" w:lineRule="auto"/>
        <w:jc w:val="left"/>
        <w:rPr>
          <w:rFonts w:asciiTheme="minorHAnsi" w:hAnsiTheme="minorHAnsi"/>
          <w:sz w:val="18"/>
          <w:szCs w:val="18"/>
          <w:lang w:val="en-GB"/>
        </w:rPr>
      </w:pPr>
      <w:r w:rsidRPr="00C46A4E">
        <w:rPr>
          <w:rFonts w:asciiTheme="minorHAnsi" w:hAnsiTheme="minorHAnsi"/>
          <w:sz w:val="18"/>
          <w:szCs w:val="18"/>
          <w:lang w:val="en-GB"/>
        </w:rPr>
        <w:t xml:space="preserve">In </w:t>
      </w:r>
      <w:r w:rsidR="003A3A89">
        <w:rPr>
          <w:rFonts w:asciiTheme="minorHAnsi" w:hAnsiTheme="minorHAnsi"/>
          <w:sz w:val="18"/>
          <w:szCs w:val="18"/>
          <w:lang w:val="en-GB"/>
        </w:rPr>
        <w:t xml:space="preserve">the future, in </w:t>
      </w:r>
      <w:r w:rsidR="003A3A89" w:rsidRPr="003A3A89">
        <w:rPr>
          <w:rFonts w:asciiTheme="minorHAnsi" w:hAnsiTheme="minorHAnsi" w:cs="Arial"/>
          <w:sz w:val="18"/>
          <w:szCs w:val="18"/>
          <w:lang w:val="en-GB"/>
        </w:rPr>
        <w:t>coordination</w:t>
      </w:r>
      <w:r w:rsidR="003A3A89">
        <w:rPr>
          <w:rFonts w:asciiTheme="minorHAnsi" w:hAnsiTheme="minorHAnsi"/>
          <w:sz w:val="18"/>
          <w:szCs w:val="18"/>
          <w:lang w:val="en-GB"/>
        </w:rPr>
        <w:t xml:space="preserve"> with the IT managers, the </w:t>
      </w:r>
      <w:proofErr w:type="spellStart"/>
      <w:r w:rsidR="003A3A89" w:rsidRPr="00C46A4E">
        <w:rPr>
          <w:rFonts w:asciiTheme="minorHAnsi" w:hAnsiTheme="minorHAnsi"/>
          <w:sz w:val="18"/>
          <w:szCs w:val="18"/>
          <w:lang w:val="en-GB"/>
        </w:rPr>
        <w:t>SpeechLine</w:t>
      </w:r>
      <w:proofErr w:type="spellEnd"/>
      <w:r w:rsidR="003A3A89" w:rsidRPr="00C46A4E">
        <w:rPr>
          <w:rFonts w:asciiTheme="minorHAnsi" w:hAnsiTheme="minorHAnsi"/>
          <w:sz w:val="18"/>
          <w:szCs w:val="18"/>
          <w:lang w:val="en-GB"/>
        </w:rPr>
        <w:t xml:space="preserve"> Digital Wireless </w:t>
      </w:r>
      <w:r w:rsidR="003A3A89" w:rsidRPr="003A3A89">
        <w:rPr>
          <w:rFonts w:asciiTheme="minorHAnsi" w:hAnsiTheme="minorHAnsi"/>
          <w:sz w:val="18"/>
          <w:szCs w:val="18"/>
          <w:lang w:val="en-GB"/>
        </w:rPr>
        <w:t>systems</w:t>
      </w:r>
      <w:r w:rsidR="003A3A89">
        <w:rPr>
          <w:rFonts w:asciiTheme="minorHAnsi" w:hAnsiTheme="minorHAnsi"/>
          <w:sz w:val="18"/>
          <w:szCs w:val="18"/>
          <w:lang w:val="en-GB"/>
        </w:rPr>
        <w:t xml:space="preserve"> at </w:t>
      </w:r>
      <w:r w:rsidR="003A3A89">
        <w:rPr>
          <w:rFonts w:asciiTheme="minorHAnsi" w:eastAsiaTheme="minorHAnsi" w:hAnsiTheme="minorHAnsi"/>
          <w:sz w:val="18"/>
          <w:szCs w:val="18"/>
          <w:lang w:val="en-GB" w:eastAsia="en-US"/>
        </w:rPr>
        <w:t>Martin Luther University</w:t>
      </w:r>
      <w:r w:rsidR="003A3A89" w:rsidRPr="00C46A4E">
        <w:rPr>
          <w:rFonts w:asciiTheme="minorHAnsi" w:eastAsiaTheme="minorHAnsi" w:hAnsiTheme="minorHAnsi"/>
          <w:sz w:val="18"/>
          <w:szCs w:val="18"/>
          <w:lang w:val="en-GB" w:eastAsia="en-US"/>
        </w:rPr>
        <w:t xml:space="preserve"> Halle-Wittenberg </w:t>
      </w:r>
      <w:r w:rsidR="003A3A89">
        <w:rPr>
          <w:rFonts w:asciiTheme="minorHAnsi" w:hAnsiTheme="minorHAnsi"/>
          <w:sz w:val="18"/>
          <w:szCs w:val="18"/>
          <w:lang w:val="en-GB"/>
        </w:rPr>
        <w:t xml:space="preserve">will form an integrated network that interconnects the various university locations. </w:t>
      </w:r>
      <w:r w:rsidR="003A3A89" w:rsidRPr="003A3A89">
        <w:rPr>
          <w:rFonts w:asciiTheme="minorHAnsi" w:hAnsiTheme="minorHAnsi" w:cs="Arial"/>
          <w:sz w:val="18"/>
          <w:szCs w:val="18"/>
          <w:lang w:val="en-GB"/>
        </w:rPr>
        <w:t>Sennheiser</w:t>
      </w:r>
      <w:r w:rsidR="003A3A89">
        <w:rPr>
          <w:rFonts w:asciiTheme="minorHAnsi" w:hAnsiTheme="minorHAnsi"/>
          <w:sz w:val="18"/>
          <w:szCs w:val="18"/>
          <w:lang w:val="en-GB"/>
        </w:rPr>
        <w:t xml:space="preserve"> Control Cockpit s</w:t>
      </w:r>
      <w:r w:rsidRPr="00C46A4E">
        <w:rPr>
          <w:rFonts w:asciiTheme="minorHAnsi" w:hAnsiTheme="minorHAnsi"/>
          <w:sz w:val="18"/>
          <w:szCs w:val="18"/>
          <w:lang w:val="en-GB"/>
        </w:rPr>
        <w:t xml:space="preserve">oftware </w:t>
      </w:r>
      <w:r w:rsidR="003A3A89">
        <w:rPr>
          <w:rFonts w:asciiTheme="minorHAnsi" w:hAnsiTheme="minorHAnsi"/>
          <w:sz w:val="18"/>
          <w:szCs w:val="18"/>
          <w:lang w:val="en-GB"/>
        </w:rPr>
        <w:t xml:space="preserve">will then provide user-friendly remote control and monitoring of all the wireless </w:t>
      </w:r>
      <w:r w:rsidR="003A3A89" w:rsidRPr="003A3A89">
        <w:rPr>
          <w:rFonts w:asciiTheme="minorHAnsi" w:hAnsiTheme="minorHAnsi"/>
          <w:sz w:val="18"/>
          <w:szCs w:val="18"/>
          <w:lang w:val="en-GB"/>
        </w:rPr>
        <w:t>systems</w:t>
      </w:r>
      <w:r w:rsidR="003A3A89">
        <w:rPr>
          <w:rFonts w:asciiTheme="minorHAnsi" w:hAnsiTheme="minorHAnsi"/>
          <w:sz w:val="18"/>
          <w:szCs w:val="18"/>
          <w:lang w:val="en-GB"/>
        </w:rPr>
        <w:t xml:space="preserve"> that are connected.</w:t>
      </w:r>
    </w:p>
    <w:p w14:paraId="73CE710C" w14:textId="77777777" w:rsidR="00293907" w:rsidRPr="00C46A4E" w:rsidRDefault="00293907" w:rsidP="001F6DE2">
      <w:pPr>
        <w:pStyle w:val="PPST04Text"/>
        <w:spacing w:line="360" w:lineRule="auto"/>
        <w:jc w:val="left"/>
        <w:rPr>
          <w:rFonts w:asciiTheme="minorHAnsi" w:hAnsiTheme="minorHAnsi"/>
          <w:sz w:val="18"/>
          <w:szCs w:val="18"/>
          <w:lang w:val="en-GB"/>
        </w:rPr>
      </w:pPr>
    </w:p>
    <w:tbl>
      <w:tblPr>
        <w:tblStyle w:val="Tabellenraster"/>
        <w:tblpPr w:leftFromText="141" w:rightFromText="141" w:vertAnchor="text" w:horzAnchor="margin" w:tblpY="109"/>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400"/>
        <w:gridCol w:w="3397"/>
      </w:tblGrid>
      <w:tr w:rsidR="00633794" w:rsidRPr="00C46A4E" w14:paraId="56914F48" w14:textId="77777777" w:rsidTr="00B4284E">
        <w:trPr>
          <w:trHeight w:val="2433"/>
        </w:trPr>
        <w:tc>
          <w:tcPr>
            <w:tcW w:w="4400" w:type="dxa"/>
            <w:hideMark/>
          </w:tcPr>
          <w:p w14:paraId="51D3D24B" w14:textId="77777777" w:rsidR="00633794" w:rsidRPr="00C46A4E" w:rsidRDefault="00633794" w:rsidP="00633794">
            <w:pPr>
              <w:pStyle w:val="Beschriftung"/>
              <w:rPr>
                <w:bCs/>
              </w:rPr>
            </w:pPr>
            <w:r w:rsidRPr="00C46A4E">
              <w:rPr>
                <w:noProof/>
                <w:lang w:val="de-DE" w:eastAsia="de-DE"/>
              </w:rPr>
              <w:drawing>
                <wp:inline distT="0" distB="0" distL="0" distR="0" wp14:anchorId="772C609D" wp14:editId="7C835E64">
                  <wp:extent cx="2728800" cy="18180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a:ext>
                            </a:extLst>
                          </a:blip>
                          <a:stretch>
                            <a:fillRect/>
                          </a:stretch>
                        </pic:blipFill>
                        <pic:spPr>
                          <a:xfrm>
                            <a:off x="0" y="0"/>
                            <a:ext cx="2728800" cy="1818000"/>
                          </a:xfrm>
                          <a:prstGeom prst="rect">
                            <a:avLst/>
                          </a:prstGeom>
                        </pic:spPr>
                      </pic:pic>
                    </a:graphicData>
                  </a:graphic>
                </wp:inline>
              </w:drawing>
            </w:r>
          </w:p>
        </w:tc>
        <w:tc>
          <w:tcPr>
            <w:tcW w:w="3397" w:type="dxa"/>
            <w:hideMark/>
          </w:tcPr>
          <w:p w14:paraId="463767AE" w14:textId="77777777" w:rsidR="00633794" w:rsidRPr="00C46A4E" w:rsidRDefault="00932E48" w:rsidP="003A3A89">
            <w:pPr>
              <w:pStyle w:val="Beschriftung"/>
              <w:rPr>
                <w:highlight w:val="yellow"/>
              </w:rPr>
            </w:pPr>
            <w:r>
              <w:rPr>
                <w:noProof/>
              </w:rPr>
              <w:t xml:space="preserve">Karsten Schröder </w:t>
            </w:r>
            <w:r w:rsidR="0083617D">
              <w:rPr>
                <w:noProof/>
              </w:rPr>
              <w:t xml:space="preserve">(left) </w:t>
            </w:r>
            <w:r>
              <w:rPr>
                <w:noProof/>
              </w:rPr>
              <w:t>a</w:t>
            </w:r>
            <w:r w:rsidR="005E2FFB" w:rsidRPr="00C46A4E">
              <w:rPr>
                <w:noProof/>
              </w:rPr>
              <w:t xml:space="preserve">nd Bernd Schiller </w:t>
            </w:r>
            <w:r w:rsidR="003A3A89">
              <w:rPr>
                <w:noProof/>
              </w:rPr>
              <w:t xml:space="preserve">are particularly impressed by the user-friendliness and battery life of the </w:t>
            </w:r>
            <w:r w:rsidR="003A3A89" w:rsidRPr="003A3A89">
              <w:rPr>
                <w:rFonts w:cs="Arial"/>
                <w:noProof/>
              </w:rPr>
              <w:t>Sennheiser</w:t>
            </w:r>
            <w:r w:rsidR="003A3A89">
              <w:rPr>
                <w:noProof/>
              </w:rPr>
              <w:t xml:space="preserve"> products</w:t>
            </w:r>
          </w:p>
        </w:tc>
      </w:tr>
    </w:tbl>
    <w:p w14:paraId="1F9B6B87" w14:textId="77777777" w:rsidR="003C3836" w:rsidRPr="00293907" w:rsidRDefault="003C3836" w:rsidP="007E5A4A"/>
    <w:p w14:paraId="40372C68" w14:textId="77777777" w:rsidR="007E5A4A" w:rsidRDefault="007E5A4A" w:rsidP="007E5A4A"/>
    <w:p w14:paraId="1FAF65B4" w14:textId="7B3F7338" w:rsidR="007E5A4A" w:rsidRPr="00BB53A6" w:rsidRDefault="007E5A4A" w:rsidP="007E5A4A">
      <w:r>
        <w:t>The images in this press release can be accessed here</w:t>
      </w:r>
      <w:r w:rsidRPr="00BB53A6">
        <w:t xml:space="preserve">: </w:t>
      </w:r>
      <w:hyperlink r:id="rId15" w:history="1">
        <w:r w:rsidR="00BB53A6" w:rsidRPr="002C694D">
          <w:rPr>
            <w:rStyle w:val="Hyperlink"/>
          </w:rPr>
          <w:t>https://sennheiser-brandzone.com/c/181/QqTwLAyg</w:t>
        </w:r>
      </w:hyperlink>
      <w:r w:rsidR="00BB53A6">
        <w:t xml:space="preserve"> </w:t>
      </w:r>
    </w:p>
    <w:p w14:paraId="26DD6EA7" w14:textId="334EB599" w:rsidR="007E5A4A" w:rsidRDefault="007E5A4A" w:rsidP="007E5A4A"/>
    <w:p w14:paraId="6D996E91" w14:textId="77777777" w:rsidR="007E5A4A" w:rsidRDefault="007E5A4A" w:rsidP="007E5A4A"/>
    <w:p w14:paraId="40A47421" w14:textId="3671DCBF" w:rsidR="003C3836" w:rsidRPr="00C46A4E" w:rsidRDefault="003C3836" w:rsidP="001F6DE2">
      <w:pPr>
        <w:pStyle w:val="PPST05Zwischenberschrift"/>
        <w:rPr>
          <w:rFonts w:asciiTheme="minorHAnsi" w:eastAsiaTheme="minorHAnsi" w:hAnsiTheme="minorHAnsi"/>
          <w:sz w:val="18"/>
          <w:lang w:val="en-GB" w:eastAsia="en-US"/>
        </w:rPr>
      </w:pPr>
      <w:r w:rsidRPr="00C46A4E">
        <w:rPr>
          <w:rFonts w:asciiTheme="minorHAnsi" w:eastAsiaTheme="minorHAnsi" w:hAnsiTheme="minorHAnsi"/>
          <w:sz w:val="18"/>
          <w:lang w:val="en-GB" w:eastAsia="en-US"/>
        </w:rPr>
        <w:t xml:space="preserve">MLU: </w:t>
      </w:r>
      <w:r w:rsidR="007900F9" w:rsidRPr="007900F9">
        <w:rPr>
          <w:rFonts w:asciiTheme="minorHAnsi" w:eastAsiaTheme="minorHAnsi" w:hAnsiTheme="minorHAnsi"/>
          <w:sz w:val="18"/>
          <w:lang w:val="en-GB" w:eastAsia="en-US"/>
        </w:rPr>
        <w:t>Creating knowledge. Since 1502</w:t>
      </w:r>
    </w:p>
    <w:p w14:paraId="0007FE25" w14:textId="77BCC999" w:rsidR="00D17662" w:rsidRDefault="007900F9" w:rsidP="001B2CDF">
      <w:pPr>
        <w:pStyle w:val="About"/>
      </w:pPr>
      <w:r w:rsidRPr="007900F9">
        <w:t>Education and research with a 500-year-old tradition: Martin Luther University Halle-Wittenberg (MLU) offers a wide range of academic subjects in the areas of humanities, social sciences, natural sciences and medicine. The oldest and largest university in Saxony-Anhalt was created in 1817 when the University of Wittenberg (founded in 1502) merged with Friedrichs University Halle (founded in 1694). Today the university has around 20,000 students and 340 professors.</w:t>
      </w:r>
    </w:p>
    <w:p w14:paraId="4DAD70FC" w14:textId="77777777" w:rsidR="0036336A" w:rsidRPr="007E5A4A" w:rsidRDefault="0036336A" w:rsidP="001B2CDF">
      <w:pPr>
        <w:pStyle w:val="About"/>
      </w:pPr>
    </w:p>
    <w:p w14:paraId="26A2E1B1" w14:textId="4D2A18A8" w:rsidR="007900F9" w:rsidRDefault="007900F9" w:rsidP="007E5A4A">
      <w:pPr>
        <w:pStyle w:val="About"/>
        <w:rPr>
          <w:lang w:eastAsia="de-DE"/>
        </w:rPr>
      </w:pPr>
      <w:bookmarkStart w:id="2" w:name="_Hlk514166287"/>
      <w:r w:rsidRPr="007E5A4A">
        <w:rPr>
          <w:lang w:eastAsia="de-DE"/>
        </w:rPr>
        <w:t xml:space="preserve">MLU’s academic profile in the field of the humanities is shaped by the core research areas “Enlightenment – Religion – Knowledge” and “Society and Culture in Motion. Diffusion - Experiment - Institution”. The university’s core scientific research is in “Materials Science – Nanostructured Materials” and “Biosciences – Structures and Mechanisms of Biological Information Processing”. Agricultural sciences also play a leading role and Halle’s university bears sole responsibility in Saxony-Anhalt for developing this academic profile. The Faculty of Medicine focuses on epidemiology, health and nursing research and research on signal transmission. Here nursing scientists conduct research on an equal footing with physicians. The Dorothea </w:t>
      </w:r>
      <w:proofErr w:type="spellStart"/>
      <w:r w:rsidRPr="007E5A4A">
        <w:rPr>
          <w:lang w:eastAsia="de-DE"/>
        </w:rPr>
        <w:t>Erxleben</w:t>
      </w:r>
      <w:proofErr w:type="spellEnd"/>
      <w:r w:rsidRPr="007E5A4A">
        <w:rPr>
          <w:lang w:eastAsia="de-DE"/>
        </w:rPr>
        <w:t xml:space="preserve"> Learning Centre is one of the largest teaching clinics for prospective </w:t>
      </w:r>
      <w:r w:rsidRPr="007E5A4A">
        <w:rPr>
          <w:lang w:eastAsia="de-DE"/>
        </w:rPr>
        <w:lastRenderedPageBreak/>
        <w:t>medical professionals. In addition to its main academic focuses, the university offers a range of minor subjects, some of which are only offered in Germany at</w:t>
      </w:r>
      <w:r w:rsidR="007E5A4A">
        <w:rPr>
          <w:lang w:eastAsia="de-DE"/>
        </w:rPr>
        <w:t xml:space="preserve"> </w:t>
      </w:r>
      <w:r w:rsidRPr="007E5A4A">
        <w:rPr>
          <w:lang w:eastAsia="de-DE"/>
        </w:rPr>
        <w:t>MLU.</w:t>
      </w:r>
    </w:p>
    <w:p w14:paraId="6300B102" w14:textId="77777777" w:rsidR="007E5A4A" w:rsidRPr="007E5A4A" w:rsidRDefault="007E5A4A" w:rsidP="007E5A4A">
      <w:pPr>
        <w:pStyle w:val="About"/>
        <w:rPr>
          <w:lang w:eastAsia="de-DE"/>
        </w:rPr>
      </w:pPr>
    </w:p>
    <w:tbl>
      <w:tblPr>
        <w:tblStyle w:val="Tabellenraster"/>
        <w:tblpPr w:leftFromText="141" w:rightFromText="141" w:vertAnchor="text" w:horzAnchor="margin" w:tblpY="29"/>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400"/>
        <w:gridCol w:w="3397"/>
      </w:tblGrid>
      <w:tr w:rsidR="007E5A4A" w:rsidRPr="007E5A4A" w14:paraId="3EA77F1B" w14:textId="77777777" w:rsidTr="007E5A4A">
        <w:trPr>
          <w:trHeight w:val="2433"/>
        </w:trPr>
        <w:tc>
          <w:tcPr>
            <w:tcW w:w="4400" w:type="dxa"/>
            <w:hideMark/>
          </w:tcPr>
          <w:p w14:paraId="0847365C" w14:textId="77777777" w:rsidR="007E5A4A" w:rsidRPr="007E5A4A" w:rsidRDefault="007E5A4A" w:rsidP="007E5A4A">
            <w:pPr>
              <w:pStyle w:val="Beschriftung"/>
              <w:rPr>
                <w:bCs/>
              </w:rPr>
            </w:pPr>
            <w:r w:rsidRPr="007E5A4A">
              <w:rPr>
                <w:noProof/>
                <w:lang w:eastAsia="de-DE"/>
              </w:rPr>
              <w:drawing>
                <wp:inline distT="0" distB="0" distL="0" distR="0" wp14:anchorId="3AC410BE" wp14:editId="0EC30C03">
                  <wp:extent cx="2732400" cy="1821600"/>
                  <wp:effectExtent l="0" t="0" r="0" b="762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a:ext>
                            </a:extLst>
                          </a:blip>
                          <a:stretch>
                            <a:fillRect/>
                          </a:stretch>
                        </pic:blipFill>
                        <pic:spPr>
                          <a:xfrm>
                            <a:off x="0" y="0"/>
                            <a:ext cx="2732400" cy="1821600"/>
                          </a:xfrm>
                          <a:prstGeom prst="rect">
                            <a:avLst/>
                          </a:prstGeom>
                        </pic:spPr>
                      </pic:pic>
                    </a:graphicData>
                  </a:graphic>
                </wp:inline>
              </w:drawing>
            </w:r>
          </w:p>
        </w:tc>
        <w:tc>
          <w:tcPr>
            <w:tcW w:w="3397" w:type="dxa"/>
            <w:hideMark/>
          </w:tcPr>
          <w:p w14:paraId="2EFD18A7" w14:textId="7AACAC2C" w:rsidR="007E5A4A" w:rsidRPr="007E5A4A" w:rsidRDefault="007E5A4A" w:rsidP="007E5A4A">
            <w:pPr>
              <w:pStyle w:val="Beschriftung"/>
              <w:rPr>
                <w:highlight w:val="yellow"/>
              </w:rPr>
            </w:pPr>
            <w:r w:rsidRPr="007E5A4A">
              <w:rPr>
                <w:noProof/>
              </w:rPr>
              <w:t>The MLU currently has around 20,000 students; more than 340 professors work at the university in Halle</w:t>
            </w:r>
          </w:p>
        </w:tc>
      </w:tr>
    </w:tbl>
    <w:p w14:paraId="30D38731" w14:textId="77777777" w:rsidR="007E5A4A" w:rsidRDefault="007E5A4A" w:rsidP="007E5A4A">
      <w:pPr>
        <w:pStyle w:val="About"/>
        <w:rPr>
          <w:lang w:eastAsia="de-DE"/>
        </w:rPr>
      </w:pPr>
    </w:p>
    <w:p w14:paraId="51B90B88" w14:textId="13F3E613" w:rsidR="007900F9" w:rsidRDefault="007900F9" w:rsidP="007E5A4A">
      <w:pPr>
        <w:pStyle w:val="About"/>
        <w:rPr>
          <w:lang w:eastAsia="de-DE"/>
        </w:rPr>
      </w:pPr>
      <w:r w:rsidRPr="007E5A4A">
        <w:rPr>
          <w:lang w:eastAsia="de-DE"/>
        </w:rPr>
        <w:t>As a member of the Central German University Alliance Halle-Jena-Leipzig,</w:t>
      </w:r>
      <w:r w:rsidR="007E5A4A">
        <w:rPr>
          <w:lang w:eastAsia="de-DE"/>
        </w:rPr>
        <w:t xml:space="preserve"> </w:t>
      </w:r>
      <w:r w:rsidRPr="007E5A4A">
        <w:rPr>
          <w:lang w:eastAsia="de-DE"/>
        </w:rPr>
        <w:t>MLU</w:t>
      </w:r>
      <w:r w:rsidR="007E5A4A">
        <w:rPr>
          <w:lang w:eastAsia="de-DE"/>
        </w:rPr>
        <w:t xml:space="preserve"> </w:t>
      </w:r>
      <w:r w:rsidRPr="007E5A4A">
        <w:rPr>
          <w:lang w:eastAsia="de-DE"/>
        </w:rPr>
        <w:t xml:space="preserve">cooperates closely with other universities, and with external research institutes and industries. This is visible at a local level on the Weinberg Campus, the second largest technology park in Eastern Germany. </w:t>
      </w:r>
      <w:proofErr w:type="gramStart"/>
      <w:r w:rsidRPr="007E5A4A">
        <w:rPr>
          <w:lang w:eastAsia="de-DE"/>
        </w:rPr>
        <w:t>All of</w:t>
      </w:r>
      <w:proofErr w:type="gramEnd"/>
      <w:r w:rsidRPr="007E5A4A">
        <w:rPr>
          <w:lang w:eastAsia="de-DE"/>
        </w:rPr>
        <w:t xml:space="preserve"> the university’s natural science institutes are concentrated here. They work in partnership with companies and major German research institutes, such as the Max Planck Society and the Fraunhofer-Gesellschaft. Halle’s university has a broad-reaching network of partner universities throughout the world.</w:t>
      </w:r>
    </w:p>
    <w:p w14:paraId="29E0387E" w14:textId="77777777" w:rsidR="007E5A4A" w:rsidRPr="007E5A4A" w:rsidRDefault="007E5A4A" w:rsidP="007E5A4A">
      <w:pPr>
        <w:pStyle w:val="About"/>
        <w:rPr>
          <w:lang w:eastAsia="de-DE"/>
        </w:rPr>
      </w:pPr>
    </w:p>
    <w:p w14:paraId="42FC3E24" w14:textId="65529621" w:rsidR="007900F9" w:rsidRPr="007E5A4A" w:rsidRDefault="007900F9" w:rsidP="007E5A4A">
      <w:pPr>
        <w:pStyle w:val="About"/>
        <w:rPr>
          <w:lang w:eastAsia="de-DE"/>
        </w:rPr>
      </w:pPr>
      <w:r w:rsidRPr="007E5A4A">
        <w:rPr>
          <w:lang w:eastAsia="de-DE"/>
        </w:rPr>
        <w:t>In addition to the Weinberg Campus,</w:t>
      </w:r>
      <w:r w:rsidR="007E5A4A">
        <w:rPr>
          <w:lang w:eastAsia="de-DE"/>
        </w:rPr>
        <w:t xml:space="preserve"> </w:t>
      </w:r>
      <w:r w:rsidRPr="007E5A4A">
        <w:rPr>
          <w:lang w:eastAsia="de-DE"/>
        </w:rPr>
        <w:t>MLU</w:t>
      </w:r>
      <w:r w:rsidR="007E5A4A">
        <w:rPr>
          <w:lang w:eastAsia="de-DE"/>
        </w:rPr>
        <w:t xml:space="preserve"> </w:t>
      </w:r>
      <w:r w:rsidRPr="007E5A4A">
        <w:rPr>
          <w:lang w:eastAsia="de-DE"/>
        </w:rPr>
        <w:t xml:space="preserve">has three other main locations. The centrally located University Square is one of the most beautiful university squares in Europe and it is a site in Halle that is steeped in tradition. Many institutes focusing on the humanities and social sciences are located on the new </w:t>
      </w:r>
      <w:proofErr w:type="spellStart"/>
      <w:r w:rsidRPr="007E5A4A">
        <w:rPr>
          <w:lang w:eastAsia="de-DE"/>
        </w:rPr>
        <w:t>Steintor</w:t>
      </w:r>
      <w:proofErr w:type="spellEnd"/>
      <w:r w:rsidRPr="007E5A4A">
        <w:rPr>
          <w:lang w:eastAsia="de-DE"/>
        </w:rPr>
        <w:t xml:space="preserve"> Campus. Educationalists and theologians teach, study and conduct research at the </w:t>
      </w:r>
      <w:proofErr w:type="spellStart"/>
      <w:r w:rsidRPr="007E5A4A">
        <w:rPr>
          <w:lang w:eastAsia="de-DE"/>
        </w:rPr>
        <w:t>Francke</w:t>
      </w:r>
      <w:proofErr w:type="spellEnd"/>
      <w:r w:rsidRPr="007E5A4A">
        <w:rPr>
          <w:lang w:eastAsia="de-DE"/>
        </w:rPr>
        <w:t xml:space="preserve"> Foundations.</w:t>
      </w:r>
    </w:p>
    <w:p w14:paraId="605AB055" w14:textId="2C565DC2" w:rsidR="0036336A" w:rsidRDefault="0036336A" w:rsidP="004950EF">
      <w:pPr>
        <w:spacing w:line="240" w:lineRule="auto"/>
        <w:jc w:val="both"/>
      </w:pPr>
    </w:p>
    <w:p w14:paraId="0857B94A" w14:textId="721AA8ED" w:rsidR="007E5A4A" w:rsidRDefault="007E5A4A" w:rsidP="004950EF">
      <w:pPr>
        <w:spacing w:line="240" w:lineRule="auto"/>
        <w:jc w:val="both"/>
      </w:pPr>
    </w:p>
    <w:p w14:paraId="03CF8363" w14:textId="77777777" w:rsidR="007E5A4A" w:rsidRPr="007E5A4A" w:rsidRDefault="007E5A4A" w:rsidP="004950EF">
      <w:pPr>
        <w:spacing w:line="240" w:lineRule="auto"/>
        <w:jc w:val="both"/>
      </w:pPr>
    </w:p>
    <w:bookmarkEnd w:id="2"/>
    <w:p w14:paraId="2EB8E607" w14:textId="77777777" w:rsidR="0083617D" w:rsidRPr="002E7907" w:rsidRDefault="0083617D" w:rsidP="0083617D">
      <w:pPr>
        <w:pStyle w:val="About"/>
        <w:rPr>
          <w:b/>
        </w:rPr>
      </w:pPr>
      <w:r w:rsidRPr="002E7907">
        <w:rPr>
          <w:b/>
        </w:rPr>
        <w:t>About Sennheiser</w:t>
      </w:r>
    </w:p>
    <w:p w14:paraId="065D75BC" w14:textId="77777777" w:rsidR="0083617D" w:rsidRPr="002E7907" w:rsidRDefault="0083617D" w:rsidP="0083617D">
      <w:pPr>
        <w:spacing w:line="240" w:lineRule="auto"/>
      </w:pPr>
      <w:r w:rsidRPr="00D730EB">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2018, the Sennheiser Group generated turnover totaling </w:t>
      </w:r>
      <w:r w:rsidRPr="00D730EB">
        <w:rPr>
          <w:rFonts w:eastAsia="PMingLiU" w:cs="Arial"/>
          <w:szCs w:val="18"/>
          <w:lang w:val="en-US" w:eastAsia="zh-TW"/>
        </w:rPr>
        <w:t>€</w:t>
      </w:r>
      <w:r w:rsidRPr="00D730EB">
        <w:rPr>
          <w:lang w:val="en-US"/>
        </w:rPr>
        <w:t>710.7 million.</w:t>
      </w:r>
      <w:r w:rsidRPr="002E7907">
        <w:t xml:space="preserve"> </w:t>
      </w:r>
      <w:r w:rsidRPr="002E7907">
        <w:rPr>
          <w:color w:val="0095D5" w:themeColor="accent1"/>
          <w:szCs w:val="18"/>
        </w:rPr>
        <w:t>www.sennheiser.com</w:t>
      </w:r>
    </w:p>
    <w:p w14:paraId="4A7A62F2" w14:textId="77777777" w:rsidR="0083617D" w:rsidRPr="007C6074" w:rsidRDefault="0083617D" w:rsidP="0083617D">
      <w:pPr>
        <w:pStyle w:val="About"/>
        <w:rPr>
          <w:noProof/>
          <w:lang w:eastAsia="de-DE"/>
        </w:rPr>
      </w:pPr>
    </w:p>
    <w:p w14:paraId="5432B9DA" w14:textId="77777777" w:rsidR="0083617D" w:rsidRPr="007C6074" w:rsidRDefault="0083617D" w:rsidP="0083617D">
      <w:pPr>
        <w:pStyle w:val="About"/>
        <w:rPr>
          <w:noProof/>
          <w:lang w:eastAsia="de-DE"/>
        </w:rPr>
      </w:pPr>
    </w:p>
    <w:p w14:paraId="3910B52A" w14:textId="77777777" w:rsidR="0083617D" w:rsidRPr="007C6074" w:rsidRDefault="0083617D" w:rsidP="0083617D">
      <w:pPr>
        <w:pStyle w:val="Contact"/>
        <w:rPr>
          <w:b/>
        </w:rPr>
      </w:pPr>
      <w:r w:rsidRPr="007C6074">
        <w:rPr>
          <w:b/>
        </w:rPr>
        <w:t xml:space="preserve">Local press </w:t>
      </w:r>
      <w:proofErr w:type="gramStart"/>
      <w:r w:rsidRPr="007C6074">
        <w:rPr>
          <w:b/>
        </w:rPr>
        <w:t>contact</w:t>
      </w:r>
      <w:proofErr w:type="gramEnd"/>
      <w:r w:rsidRPr="007C6074">
        <w:rPr>
          <w:b/>
        </w:rPr>
        <w:tab/>
        <w:t>Global press contact</w:t>
      </w:r>
    </w:p>
    <w:p w14:paraId="5102E559" w14:textId="77777777" w:rsidR="0083617D" w:rsidRPr="007C6074" w:rsidRDefault="0083617D" w:rsidP="0083617D">
      <w:pPr>
        <w:pStyle w:val="Contact"/>
      </w:pPr>
    </w:p>
    <w:p w14:paraId="7725600B" w14:textId="77777777" w:rsidR="0083617D" w:rsidRPr="00D02259" w:rsidRDefault="0083617D" w:rsidP="0083617D">
      <w:pPr>
        <w:pStyle w:val="Contact"/>
        <w:rPr>
          <w:color w:val="0095D5"/>
          <w:lang w:val="de-DE"/>
        </w:rPr>
      </w:pPr>
      <w:r>
        <w:rPr>
          <w:color w:val="0095D5"/>
          <w:lang w:val="de-DE"/>
        </w:rPr>
        <w:t>Stefan Peters</w:t>
      </w:r>
      <w:r w:rsidRPr="00D02259">
        <w:rPr>
          <w:color w:val="0095D5"/>
          <w:lang w:val="de-DE"/>
        </w:rPr>
        <w:tab/>
        <w:t>Stephanie Schmidt</w:t>
      </w:r>
    </w:p>
    <w:p w14:paraId="6FE28898" w14:textId="77777777" w:rsidR="0083617D" w:rsidRPr="00D02259" w:rsidRDefault="0083617D" w:rsidP="0083617D">
      <w:pPr>
        <w:pStyle w:val="Contact"/>
        <w:rPr>
          <w:lang w:val="de-DE"/>
        </w:rPr>
      </w:pPr>
      <w:r>
        <w:rPr>
          <w:lang w:val="de-DE"/>
        </w:rPr>
        <w:t>stefan.peters@sennheiser.com</w:t>
      </w:r>
      <w:r w:rsidRPr="00D02259">
        <w:rPr>
          <w:lang w:val="de-DE"/>
        </w:rPr>
        <w:tab/>
        <w:t>stephanie.schmidt@sennheiser.com</w:t>
      </w:r>
    </w:p>
    <w:p w14:paraId="609F2022" w14:textId="77777777" w:rsidR="0083617D" w:rsidRPr="00D02259" w:rsidRDefault="0083617D" w:rsidP="0083617D">
      <w:pPr>
        <w:pStyle w:val="Contact"/>
        <w:rPr>
          <w:lang w:val="de-DE"/>
        </w:rPr>
      </w:pPr>
      <w:r>
        <w:rPr>
          <w:lang w:val="de-DE"/>
        </w:rPr>
        <w:t>+49 (5130) 600 – 1026</w:t>
      </w:r>
      <w:r w:rsidRPr="00D02259">
        <w:rPr>
          <w:lang w:val="de-DE"/>
        </w:rPr>
        <w:tab/>
        <w:t>+49 (5130) 600 – 1275</w:t>
      </w:r>
    </w:p>
    <w:p w14:paraId="53A0AE5D" w14:textId="77777777" w:rsidR="00E265D4" w:rsidRPr="00C46A4E" w:rsidRDefault="00E265D4" w:rsidP="008B2BC6">
      <w:pPr>
        <w:pStyle w:val="Contact"/>
        <w:spacing w:line="240" w:lineRule="auto"/>
        <w:jc w:val="both"/>
        <w:rPr>
          <w:noProof/>
          <w:sz w:val="16"/>
          <w:szCs w:val="16"/>
        </w:rPr>
      </w:pPr>
    </w:p>
    <w:sectPr w:rsidR="00E265D4" w:rsidRPr="00C46A4E" w:rsidSect="00B6328B">
      <w:headerReference w:type="default" r:id="rId17"/>
      <w:headerReference w:type="first" r:id="rId18"/>
      <w:footerReference w:type="first" r:id="rId19"/>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798527" w14:textId="77777777" w:rsidR="00310BDD" w:rsidRDefault="00310BDD" w:rsidP="00CA1EB9">
      <w:pPr>
        <w:spacing w:line="240" w:lineRule="auto"/>
      </w:pPr>
      <w:r>
        <w:separator/>
      </w:r>
    </w:p>
  </w:endnote>
  <w:endnote w:type="continuationSeparator" w:id="0">
    <w:p w14:paraId="5F93A445" w14:textId="77777777" w:rsidR="00310BDD" w:rsidRDefault="00310BDD" w:rsidP="00CA1EB9">
      <w:pPr>
        <w:spacing w:line="240" w:lineRule="auto"/>
      </w:pPr>
      <w:r>
        <w:continuationSeparator/>
      </w:r>
    </w:p>
  </w:endnote>
  <w:endnote w:type="continuationNotice" w:id="1">
    <w:p w14:paraId="4CB2D352" w14:textId="77777777" w:rsidR="00310BDD" w:rsidRDefault="00310BD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32637189-36EC-463E-ABEC-F00FF4897211}"/>
    <w:embedBold r:id="rId2" w:fontKey="{BD0E042F-94BB-4B9B-8819-7EA182FE752C}"/>
    <w:embedBoldItalic r:id="rId3" w:fontKey="{91AAA8BA-AD1B-435C-8E7A-F6BC0DB4078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Book">
    <w:charset w:val="00"/>
    <w:family w:val="swiss"/>
    <w:pitch w:val="variable"/>
    <w:sig w:usb0="8000002F" w:usb1="10000048" w:usb2="00000000" w:usb3="00000000" w:csb0="00000013" w:csb1="00000000"/>
  </w:font>
  <w:font w:name="Calibri">
    <w:panose1 w:val="020F0502020204030204"/>
    <w:charset w:val="00"/>
    <w:family w:val="swiss"/>
    <w:pitch w:val="variable"/>
    <w:sig w:usb0="E0002EFF" w:usb1="C000247B" w:usb2="00000009" w:usb3="00000000" w:csb0="000001FF" w:csb1="00000000"/>
    <w:embedRegular r:id="rId4" w:fontKey="{7C6479A5-2091-439A-827B-2A44B8A5917A}"/>
  </w:font>
  <w:font w:name="Tahoma">
    <w:panose1 w:val="020B0604030504040204"/>
    <w:charset w:val="00"/>
    <w:family w:val="swiss"/>
    <w:pitch w:val="variable"/>
    <w:sig w:usb0="E1002EFF" w:usb1="C000605B" w:usb2="00000029" w:usb3="00000000" w:csb0="000101FF" w:csb1="00000000"/>
    <w:embedRegular r:id="rId5" w:fontKey="{7589C1D9-A9F6-4309-A171-04C131266CD1}"/>
  </w:font>
  <w:font w:name="Sennheiser-Bold">
    <w:charset w:val="00"/>
    <w:family w:val="swiss"/>
    <w:pitch w:val="variable"/>
    <w:sig w:usb0="8000002F" w:usb1="1000004A" w:usb2="00000000" w:usb3="00000000" w:csb0="00000013"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05960" w14:textId="77777777" w:rsidR="008959EC" w:rsidRDefault="008959EC">
    <w:pPr>
      <w:pStyle w:val="Fuzeile"/>
    </w:pPr>
    <w:r>
      <w:rPr>
        <w:noProof/>
        <w:lang w:val="de-DE" w:eastAsia="de-DE"/>
      </w:rPr>
      <w:drawing>
        <wp:anchor distT="0" distB="0" distL="114300" distR="114300" simplePos="0" relativeHeight="251673600" behindDoc="0" locked="1" layoutInCell="1" allowOverlap="1" wp14:anchorId="2632701A" wp14:editId="780355A8">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663D1C" w14:textId="77777777" w:rsidR="00310BDD" w:rsidRDefault="00310BDD" w:rsidP="00CA1EB9">
      <w:pPr>
        <w:spacing w:line="240" w:lineRule="auto"/>
      </w:pPr>
      <w:r>
        <w:separator/>
      </w:r>
    </w:p>
  </w:footnote>
  <w:footnote w:type="continuationSeparator" w:id="0">
    <w:p w14:paraId="07D9944E" w14:textId="77777777" w:rsidR="00310BDD" w:rsidRDefault="00310BDD" w:rsidP="00CA1EB9">
      <w:pPr>
        <w:spacing w:line="240" w:lineRule="auto"/>
      </w:pPr>
      <w:r>
        <w:continuationSeparator/>
      </w:r>
    </w:p>
  </w:footnote>
  <w:footnote w:type="continuationNotice" w:id="1">
    <w:p w14:paraId="4C9EE808" w14:textId="77777777" w:rsidR="00310BDD" w:rsidRDefault="00310BD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DB01C" w14:textId="77777777" w:rsidR="008959EC" w:rsidRPr="008E5D5C" w:rsidRDefault="00B931E9" w:rsidP="008E5D5C">
    <w:pPr>
      <w:pStyle w:val="Kopfzeile"/>
      <w:rPr>
        <w:color w:val="0095D5" w:themeColor="accent1"/>
      </w:rPr>
    </w:pPr>
    <w:r>
      <w:rPr>
        <w:color w:val="0095D5" w:themeColor="accent1"/>
      </w:rPr>
      <w:t>PRESS RELEASE</w:t>
    </w:r>
    <w:r w:rsidR="008959EC" w:rsidRPr="008E5D5C">
      <w:rPr>
        <w:noProof/>
        <w:color w:val="0095D5" w:themeColor="accent1"/>
        <w:lang w:val="de-DE" w:eastAsia="de-DE"/>
      </w:rPr>
      <w:drawing>
        <wp:anchor distT="0" distB="0" distL="114300" distR="114300" simplePos="0" relativeHeight="251686912" behindDoc="0" locked="1" layoutInCell="1" allowOverlap="1" wp14:anchorId="287B7752" wp14:editId="239D424F">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0F69EC21" w14:textId="5790AFB6" w:rsidR="008959EC" w:rsidRPr="008E5D5C" w:rsidRDefault="00F47445" w:rsidP="008E5D5C">
    <w:pPr>
      <w:pStyle w:val="Kopfzeile"/>
    </w:pPr>
    <w:r>
      <w:fldChar w:fldCharType="begin"/>
    </w:r>
    <w:r w:rsidR="008959EC">
      <w:instrText xml:space="preserve"> PAGE  \* Arabic  \* MERGEFORMAT </w:instrText>
    </w:r>
    <w:r>
      <w:fldChar w:fldCharType="separate"/>
    </w:r>
    <w:r w:rsidR="007900F9">
      <w:rPr>
        <w:noProof/>
      </w:rPr>
      <w:t>6</w:t>
    </w:r>
    <w:r>
      <w:fldChar w:fldCharType="end"/>
    </w:r>
    <w:r w:rsidR="008959EC">
      <w:t>/</w:t>
    </w:r>
    <w:r w:rsidR="003B69BF">
      <w:fldChar w:fldCharType="begin"/>
    </w:r>
    <w:r w:rsidR="003B69BF">
      <w:instrText xml:space="preserve"> NUMPAGES  \* Arabic  \* MERGEFORMAT </w:instrText>
    </w:r>
    <w:r w:rsidR="003B69BF">
      <w:fldChar w:fldCharType="separate"/>
    </w:r>
    <w:r w:rsidR="007900F9">
      <w:rPr>
        <w:noProof/>
      </w:rPr>
      <w:t>6</w:t>
    </w:r>
    <w:r w:rsidR="003B69BF">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6F168" w14:textId="77777777" w:rsidR="008959EC" w:rsidRPr="008E5D5C" w:rsidRDefault="00B931E9" w:rsidP="008E5D5C">
    <w:pPr>
      <w:pStyle w:val="Kopfzeile"/>
      <w:rPr>
        <w:color w:val="0095D5" w:themeColor="accent1"/>
      </w:rPr>
    </w:pPr>
    <w:r>
      <w:rPr>
        <w:color w:val="0095D5" w:themeColor="accent1"/>
      </w:rPr>
      <w:t>PRESS RELEASE</w:t>
    </w:r>
    <w:r w:rsidR="008959EC" w:rsidRPr="008E5D5C">
      <w:rPr>
        <w:noProof/>
        <w:color w:val="0095D5" w:themeColor="accent1"/>
        <w:lang w:val="de-DE" w:eastAsia="de-DE"/>
      </w:rPr>
      <w:drawing>
        <wp:anchor distT="0" distB="0" distL="114300" distR="114300" simplePos="0" relativeHeight="251657216" behindDoc="0" locked="1" layoutInCell="1" allowOverlap="1" wp14:anchorId="6305890B" wp14:editId="66675B9C">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0F6814C0" w14:textId="07EB839A" w:rsidR="008959EC" w:rsidRPr="008E5D5C" w:rsidRDefault="00F47445" w:rsidP="008E5D5C">
    <w:pPr>
      <w:pStyle w:val="Kopfzeile"/>
    </w:pPr>
    <w:r>
      <w:fldChar w:fldCharType="begin"/>
    </w:r>
    <w:r w:rsidR="008959EC">
      <w:instrText xml:space="preserve"> PAGE  \* Arabic  \* MERGEFORMAT </w:instrText>
    </w:r>
    <w:r>
      <w:fldChar w:fldCharType="separate"/>
    </w:r>
    <w:r w:rsidR="007900F9">
      <w:rPr>
        <w:noProof/>
      </w:rPr>
      <w:t>1</w:t>
    </w:r>
    <w:r>
      <w:fldChar w:fldCharType="end"/>
    </w:r>
    <w:r w:rsidR="008959EC">
      <w:t>/</w:t>
    </w:r>
    <w:r w:rsidR="003B69BF">
      <w:fldChar w:fldCharType="begin"/>
    </w:r>
    <w:r w:rsidR="003B69BF">
      <w:instrText xml:space="preserve"> NUMPAGES  \* Arabic  \* MERGEFORMAT </w:instrText>
    </w:r>
    <w:r w:rsidR="003B69BF">
      <w:fldChar w:fldCharType="separate"/>
    </w:r>
    <w:r w:rsidR="007900F9">
      <w:rPr>
        <w:noProof/>
      </w:rPr>
      <w:t>6</w:t>
    </w:r>
    <w:r w:rsidR="003B69BF">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3F3300F"/>
    <w:multiLevelType w:val="hybridMultilevel"/>
    <w:tmpl w:val="B046024C"/>
    <w:lvl w:ilvl="0" w:tplc="5EF44184">
      <w:start w:val="3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562351ED"/>
    <w:multiLevelType w:val="hybridMultilevel"/>
    <w:tmpl w:val="9636048A"/>
    <w:lvl w:ilvl="0" w:tplc="C792AFE0">
      <w:numFmt w:val="bullet"/>
      <w:lvlText w:val="-"/>
      <w:lvlJc w:val="left"/>
      <w:pPr>
        <w:ind w:left="720" w:hanging="360"/>
      </w:pPr>
      <w:rPr>
        <w:rFonts w:ascii="Sennheiser Office" w:eastAsiaTheme="minorHAnsi" w:hAnsi="Sennheiser Office"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0"/>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docVars>
    <w:docVar w:name="dgnword-docGUID" w:val="{93DB2020-11BE-48EF-B2F3-3155725E4479}"/>
    <w:docVar w:name="dgnword-eventsink" w:val="174267248"/>
  </w:docVars>
  <w:rsids>
    <w:rsidRoot w:val="00CA1EB9"/>
    <w:rsid w:val="00004808"/>
    <w:rsid w:val="000066CB"/>
    <w:rsid w:val="000073DA"/>
    <w:rsid w:val="000129FC"/>
    <w:rsid w:val="00015A52"/>
    <w:rsid w:val="00016294"/>
    <w:rsid w:val="00022903"/>
    <w:rsid w:val="00024BAE"/>
    <w:rsid w:val="00025644"/>
    <w:rsid w:val="00025E61"/>
    <w:rsid w:val="00032148"/>
    <w:rsid w:val="0003348E"/>
    <w:rsid w:val="000338CA"/>
    <w:rsid w:val="0003494C"/>
    <w:rsid w:val="00037395"/>
    <w:rsid w:val="0004167C"/>
    <w:rsid w:val="00042682"/>
    <w:rsid w:val="00046721"/>
    <w:rsid w:val="0004718D"/>
    <w:rsid w:val="00047C4F"/>
    <w:rsid w:val="00057058"/>
    <w:rsid w:val="000611EE"/>
    <w:rsid w:val="0006555B"/>
    <w:rsid w:val="00073794"/>
    <w:rsid w:val="00075151"/>
    <w:rsid w:val="000758F2"/>
    <w:rsid w:val="00080740"/>
    <w:rsid w:val="000876D4"/>
    <w:rsid w:val="000903AF"/>
    <w:rsid w:val="00094EF7"/>
    <w:rsid w:val="0009531B"/>
    <w:rsid w:val="00095A95"/>
    <w:rsid w:val="0009621B"/>
    <w:rsid w:val="000A05EB"/>
    <w:rsid w:val="000B3830"/>
    <w:rsid w:val="000B74EB"/>
    <w:rsid w:val="000C0A9F"/>
    <w:rsid w:val="000D13CD"/>
    <w:rsid w:val="000E250D"/>
    <w:rsid w:val="000E3B93"/>
    <w:rsid w:val="000E76A8"/>
    <w:rsid w:val="000F3CC8"/>
    <w:rsid w:val="00105057"/>
    <w:rsid w:val="00107709"/>
    <w:rsid w:val="00113C67"/>
    <w:rsid w:val="00117844"/>
    <w:rsid w:val="00120BAC"/>
    <w:rsid w:val="00121501"/>
    <w:rsid w:val="00121AE7"/>
    <w:rsid w:val="001221C2"/>
    <w:rsid w:val="001241A4"/>
    <w:rsid w:val="00130239"/>
    <w:rsid w:val="00130B83"/>
    <w:rsid w:val="00132A6E"/>
    <w:rsid w:val="0014006E"/>
    <w:rsid w:val="001410E4"/>
    <w:rsid w:val="00143D22"/>
    <w:rsid w:val="0014686A"/>
    <w:rsid w:val="00147FE2"/>
    <w:rsid w:val="00154E52"/>
    <w:rsid w:val="0015679D"/>
    <w:rsid w:val="001624C4"/>
    <w:rsid w:val="0016699E"/>
    <w:rsid w:val="0016791F"/>
    <w:rsid w:val="00167F4F"/>
    <w:rsid w:val="001758A9"/>
    <w:rsid w:val="0017595E"/>
    <w:rsid w:val="001873E6"/>
    <w:rsid w:val="001921DB"/>
    <w:rsid w:val="001A02E4"/>
    <w:rsid w:val="001A236A"/>
    <w:rsid w:val="001A2D82"/>
    <w:rsid w:val="001B14B4"/>
    <w:rsid w:val="001B2CDF"/>
    <w:rsid w:val="001B46A8"/>
    <w:rsid w:val="001B5122"/>
    <w:rsid w:val="001C1CB0"/>
    <w:rsid w:val="001C579C"/>
    <w:rsid w:val="001C63D8"/>
    <w:rsid w:val="001C67A7"/>
    <w:rsid w:val="001D15A4"/>
    <w:rsid w:val="001D4E25"/>
    <w:rsid w:val="001D79A0"/>
    <w:rsid w:val="001E1170"/>
    <w:rsid w:val="001E4428"/>
    <w:rsid w:val="001E6372"/>
    <w:rsid w:val="001E7D68"/>
    <w:rsid w:val="001F15D5"/>
    <w:rsid w:val="001F26DA"/>
    <w:rsid w:val="001F3001"/>
    <w:rsid w:val="001F58AD"/>
    <w:rsid w:val="001F6DE2"/>
    <w:rsid w:val="002057CE"/>
    <w:rsid w:val="00211997"/>
    <w:rsid w:val="00225FFD"/>
    <w:rsid w:val="0022754F"/>
    <w:rsid w:val="00230F77"/>
    <w:rsid w:val="00231C7E"/>
    <w:rsid w:val="002366CD"/>
    <w:rsid w:val="00244F7F"/>
    <w:rsid w:val="00245E2F"/>
    <w:rsid w:val="0025095F"/>
    <w:rsid w:val="002527A7"/>
    <w:rsid w:val="00254AFA"/>
    <w:rsid w:val="002550AF"/>
    <w:rsid w:val="0026053D"/>
    <w:rsid w:val="00264388"/>
    <w:rsid w:val="00266E38"/>
    <w:rsid w:val="002720FB"/>
    <w:rsid w:val="002740FC"/>
    <w:rsid w:val="00274988"/>
    <w:rsid w:val="002749CF"/>
    <w:rsid w:val="00274EBA"/>
    <w:rsid w:val="00275DEC"/>
    <w:rsid w:val="00281EC3"/>
    <w:rsid w:val="00282A8D"/>
    <w:rsid w:val="002842F2"/>
    <w:rsid w:val="00292FB1"/>
    <w:rsid w:val="00293907"/>
    <w:rsid w:val="00297B93"/>
    <w:rsid w:val="002A4859"/>
    <w:rsid w:val="002B1A16"/>
    <w:rsid w:val="002B2F71"/>
    <w:rsid w:val="002B780D"/>
    <w:rsid w:val="002C6F4D"/>
    <w:rsid w:val="002C77A9"/>
    <w:rsid w:val="002D3D95"/>
    <w:rsid w:val="002D56EF"/>
    <w:rsid w:val="002D70B7"/>
    <w:rsid w:val="002E14C7"/>
    <w:rsid w:val="002E7BDA"/>
    <w:rsid w:val="002E7F17"/>
    <w:rsid w:val="002F4F87"/>
    <w:rsid w:val="002F739C"/>
    <w:rsid w:val="00310BDD"/>
    <w:rsid w:val="00311C6F"/>
    <w:rsid w:val="00312EBA"/>
    <w:rsid w:val="003143C4"/>
    <w:rsid w:val="00314A2A"/>
    <w:rsid w:val="00317B34"/>
    <w:rsid w:val="00321C4F"/>
    <w:rsid w:val="00321C95"/>
    <w:rsid w:val="00323762"/>
    <w:rsid w:val="0032648F"/>
    <w:rsid w:val="00326FB8"/>
    <w:rsid w:val="00333583"/>
    <w:rsid w:val="00334AE5"/>
    <w:rsid w:val="00336027"/>
    <w:rsid w:val="00337CB2"/>
    <w:rsid w:val="00345A3C"/>
    <w:rsid w:val="003560CC"/>
    <w:rsid w:val="00360A35"/>
    <w:rsid w:val="0036336A"/>
    <w:rsid w:val="00365A9E"/>
    <w:rsid w:val="00365FAC"/>
    <w:rsid w:val="00370A8B"/>
    <w:rsid w:val="0037198D"/>
    <w:rsid w:val="00374A2D"/>
    <w:rsid w:val="00374C9C"/>
    <w:rsid w:val="0037558F"/>
    <w:rsid w:val="00375604"/>
    <w:rsid w:val="00375ACD"/>
    <w:rsid w:val="00377F99"/>
    <w:rsid w:val="00383735"/>
    <w:rsid w:val="00384A41"/>
    <w:rsid w:val="003852ED"/>
    <w:rsid w:val="003865B8"/>
    <w:rsid w:val="003944CD"/>
    <w:rsid w:val="00394C12"/>
    <w:rsid w:val="00394DAD"/>
    <w:rsid w:val="003978D7"/>
    <w:rsid w:val="003A189C"/>
    <w:rsid w:val="003A3A89"/>
    <w:rsid w:val="003A4130"/>
    <w:rsid w:val="003A4344"/>
    <w:rsid w:val="003A4A8D"/>
    <w:rsid w:val="003B3CEB"/>
    <w:rsid w:val="003B69BF"/>
    <w:rsid w:val="003C3836"/>
    <w:rsid w:val="003C4B59"/>
    <w:rsid w:val="003C6E8C"/>
    <w:rsid w:val="003C7183"/>
    <w:rsid w:val="003C750B"/>
    <w:rsid w:val="003C7626"/>
    <w:rsid w:val="003D06A1"/>
    <w:rsid w:val="003D179C"/>
    <w:rsid w:val="003D1E8F"/>
    <w:rsid w:val="003D2172"/>
    <w:rsid w:val="003D36D7"/>
    <w:rsid w:val="003D60EE"/>
    <w:rsid w:val="003E467A"/>
    <w:rsid w:val="003E7781"/>
    <w:rsid w:val="003F621F"/>
    <w:rsid w:val="00400204"/>
    <w:rsid w:val="00403AA9"/>
    <w:rsid w:val="004072A4"/>
    <w:rsid w:val="00410126"/>
    <w:rsid w:val="004121C0"/>
    <w:rsid w:val="004224C4"/>
    <w:rsid w:val="0042651C"/>
    <w:rsid w:val="00427408"/>
    <w:rsid w:val="004304B9"/>
    <w:rsid w:val="00433447"/>
    <w:rsid w:val="00435F1E"/>
    <w:rsid w:val="00443E61"/>
    <w:rsid w:val="00450409"/>
    <w:rsid w:val="00453B3E"/>
    <w:rsid w:val="0045535B"/>
    <w:rsid w:val="00456EA0"/>
    <w:rsid w:val="004616F7"/>
    <w:rsid w:val="00462CCB"/>
    <w:rsid w:val="00464A6F"/>
    <w:rsid w:val="00471245"/>
    <w:rsid w:val="0047168D"/>
    <w:rsid w:val="00477802"/>
    <w:rsid w:val="00483298"/>
    <w:rsid w:val="004833F6"/>
    <w:rsid w:val="004840EA"/>
    <w:rsid w:val="00487007"/>
    <w:rsid w:val="00492D14"/>
    <w:rsid w:val="0049380C"/>
    <w:rsid w:val="00493E4F"/>
    <w:rsid w:val="004950EF"/>
    <w:rsid w:val="004956C6"/>
    <w:rsid w:val="0049664A"/>
    <w:rsid w:val="004A2C2C"/>
    <w:rsid w:val="004A503E"/>
    <w:rsid w:val="004A6B4E"/>
    <w:rsid w:val="004B01C6"/>
    <w:rsid w:val="004B13FA"/>
    <w:rsid w:val="004B24E6"/>
    <w:rsid w:val="004B29FE"/>
    <w:rsid w:val="004B2A12"/>
    <w:rsid w:val="004C0631"/>
    <w:rsid w:val="004C5B56"/>
    <w:rsid w:val="004D7013"/>
    <w:rsid w:val="004E3291"/>
    <w:rsid w:val="004E42A9"/>
    <w:rsid w:val="004F141F"/>
    <w:rsid w:val="004F1B94"/>
    <w:rsid w:val="004F306B"/>
    <w:rsid w:val="005010C7"/>
    <w:rsid w:val="00504F7D"/>
    <w:rsid w:val="005102E6"/>
    <w:rsid w:val="00511C7B"/>
    <w:rsid w:val="00512957"/>
    <w:rsid w:val="005141FF"/>
    <w:rsid w:val="00514505"/>
    <w:rsid w:val="00514B26"/>
    <w:rsid w:val="00515264"/>
    <w:rsid w:val="005159E2"/>
    <w:rsid w:val="00520586"/>
    <w:rsid w:val="005239F1"/>
    <w:rsid w:val="00530464"/>
    <w:rsid w:val="00530EE1"/>
    <w:rsid w:val="005327DB"/>
    <w:rsid w:val="0054148E"/>
    <w:rsid w:val="0054173A"/>
    <w:rsid w:val="0054488C"/>
    <w:rsid w:val="00545343"/>
    <w:rsid w:val="00546825"/>
    <w:rsid w:val="0055114A"/>
    <w:rsid w:val="00552256"/>
    <w:rsid w:val="005532C7"/>
    <w:rsid w:val="00565A9A"/>
    <w:rsid w:val="00573E65"/>
    <w:rsid w:val="0057555C"/>
    <w:rsid w:val="005759A3"/>
    <w:rsid w:val="0058262F"/>
    <w:rsid w:val="005871FA"/>
    <w:rsid w:val="00592D02"/>
    <w:rsid w:val="0059439D"/>
    <w:rsid w:val="00594C0E"/>
    <w:rsid w:val="00596F3E"/>
    <w:rsid w:val="005A23C2"/>
    <w:rsid w:val="005A43BE"/>
    <w:rsid w:val="005A5A04"/>
    <w:rsid w:val="005B29E8"/>
    <w:rsid w:val="005B4F7B"/>
    <w:rsid w:val="005C1F67"/>
    <w:rsid w:val="005C730C"/>
    <w:rsid w:val="005D181A"/>
    <w:rsid w:val="005D2133"/>
    <w:rsid w:val="005D36D1"/>
    <w:rsid w:val="005D571F"/>
    <w:rsid w:val="005E17EF"/>
    <w:rsid w:val="005E2CC6"/>
    <w:rsid w:val="005E2FFB"/>
    <w:rsid w:val="005E5405"/>
    <w:rsid w:val="005F0884"/>
    <w:rsid w:val="005F4874"/>
    <w:rsid w:val="0060142B"/>
    <w:rsid w:val="006038B2"/>
    <w:rsid w:val="00605823"/>
    <w:rsid w:val="00610466"/>
    <w:rsid w:val="006108B6"/>
    <w:rsid w:val="00610E1D"/>
    <w:rsid w:val="00613DD9"/>
    <w:rsid w:val="00614CA3"/>
    <w:rsid w:val="0061657F"/>
    <w:rsid w:val="006174F8"/>
    <w:rsid w:val="00623FA2"/>
    <w:rsid w:val="0062741D"/>
    <w:rsid w:val="00631863"/>
    <w:rsid w:val="00631B2D"/>
    <w:rsid w:val="00633794"/>
    <w:rsid w:val="0063793F"/>
    <w:rsid w:val="006424E1"/>
    <w:rsid w:val="00643E3D"/>
    <w:rsid w:val="00645D7C"/>
    <w:rsid w:val="00646B27"/>
    <w:rsid w:val="0065200C"/>
    <w:rsid w:val="00655D2B"/>
    <w:rsid w:val="00657558"/>
    <w:rsid w:val="00657C21"/>
    <w:rsid w:val="00660E3E"/>
    <w:rsid w:val="00662BED"/>
    <w:rsid w:val="00667231"/>
    <w:rsid w:val="00670A5A"/>
    <w:rsid w:val="00672BE1"/>
    <w:rsid w:val="00675BF4"/>
    <w:rsid w:val="00680A23"/>
    <w:rsid w:val="006815ED"/>
    <w:rsid w:val="00682CA2"/>
    <w:rsid w:val="006831FE"/>
    <w:rsid w:val="00683F6A"/>
    <w:rsid w:val="0068461E"/>
    <w:rsid w:val="00684D00"/>
    <w:rsid w:val="00686B27"/>
    <w:rsid w:val="00690259"/>
    <w:rsid w:val="00696AD4"/>
    <w:rsid w:val="00697428"/>
    <w:rsid w:val="00697657"/>
    <w:rsid w:val="006A502A"/>
    <w:rsid w:val="006A654A"/>
    <w:rsid w:val="006B5936"/>
    <w:rsid w:val="006C1047"/>
    <w:rsid w:val="006C19B3"/>
    <w:rsid w:val="006D4D0C"/>
    <w:rsid w:val="006D621F"/>
    <w:rsid w:val="006D62F6"/>
    <w:rsid w:val="006E2252"/>
    <w:rsid w:val="006E3089"/>
    <w:rsid w:val="006E5DCD"/>
    <w:rsid w:val="006F058F"/>
    <w:rsid w:val="006F2E0A"/>
    <w:rsid w:val="006F4B5B"/>
    <w:rsid w:val="0071307C"/>
    <w:rsid w:val="00713668"/>
    <w:rsid w:val="0071374D"/>
    <w:rsid w:val="0071640B"/>
    <w:rsid w:val="007237E9"/>
    <w:rsid w:val="007243A4"/>
    <w:rsid w:val="00724AE0"/>
    <w:rsid w:val="00730A4F"/>
    <w:rsid w:val="00731028"/>
    <w:rsid w:val="00732897"/>
    <w:rsid w:val="007328FE"/>
    <w:rsid w:val="00734244"/>
    <w:rsid w:val="00735AA0"/>
    <w:rsid w:val="0073704B"/>
    <w:rsid w:val="007410EC"/>
    <w:rsid w:val="00745E99"/>
    <w:rsid w:val="0075629C"/>
    <w:rsid w:val="00757409"/>
    <w:rsid w:val="007615F8"/>
    <w:rsid w:val="00766E21"/>
    <w:rsid w:val="00771082"/>
    <w:rsid w:val="00771644"/>
    <w:rsid w:val="00773880"/>
    <w:rsid w:val="00773F6E"/>
    <w:rsid w:val="00775E05"/>
    <w:rsid w:val="0077660F"/>
    <w:rsid w:val="00776875"/>
    <w:rsid w:val="0078279E"/>
    <w:rsid w:val="00785A9E"/>
    <w:rsid w:val="007900F9"/>
    <w:rsid w:val="0079136A"/>
    <w:rsid w:val="007923AD"/>
    <w:rsid w:val="00792579"/>
    <w:rsid w:val="007971C9"/>
    <w:rsid w:val="007A2A3F"/>
    <w:rsid w:val="007A3136"/>
    <w:rsid w:val="007A5F68"/>
    <w:rsid w:val="007A601C"/>
    <w:rsid w:val="007A78FB"/>
    <w:rsid w:val="007B1065"/>
    <w:rsid w:val="007B15B7"/>
    <w:rsid w:val="007B173B"/>
    <w:rsid w:val="007B46FA"/>
    <w:rsid w:val="007C33E6"/>
    <w:rsid w:val="007C3894"/>
    <w:rsid w:val="007C410A"/>
    <w:rsid w:val="007C4F79"/>
    <w:rsid w:val="007C6074"/>
    <w:rsid w:val="007D49E3"/>
    <w:rsid w:val="007D4B37"/>
    <w:rsid w:val="007D6C5F"/>
    <w:rsid w:val="007E395B"/>
    <w:rsid w:val="007E5A4A"/>
    <w:rsid w:val="007F0ED1"/>
    <w:rsid w:val="007F3AB4"/>
    <w:rsid w:val="007F5394"/>
    <w:rsid w:val="007F714D"/>
    <w:rsid w:val="008020CF"/>
    <w:rsid w:val="008033F6"/>
    <w:rsid w:val="008041B6"/>
    <w:rsid w:val="00805039"/>
    <w:rsid w:val="0081122A"/>
    <w:rsid w:val="00814E4A"/>
    <w:rsid w:val="0081756D"/>
    <w:rsid w:val="00821DDD"/>
    <w:rsid w:val="00821F49"/>
    <w:rsid w:val="0082617F"/>
    <w:rsid w:val="00827489"/>
    <w:rsid w:val="008316B2"/>
    <w:rsid w:val="008321DC"/>
    <w:rsid w:val="00832AB0"/>
    <w:rsid w:val="0083617D"/>
    <w:rsid w:val="00841579"/>
    <w:rsid w:val="00842BD5"/>
    <w:rsid w:val="00842D00"/>
    <w:rsid w:val="0084689A"/>
    <w:rsid w:val="00846B09"/>
    <w:rsid w:val="008527C4"/>
    <w:rsid w:val="00852EF2"/>
    <w:rsid w:val="00860583"/>
    <w:rsid w:val="00863E4C"/>
    <w:rsid w:val="008653EA"/>
    <w:rsid w:val="00865CB2"/>
    <w:rsid w:val="00871D72"/>
    <w:rsid w:val="00872AD6"/>
    <w:rsid w:val="00872B3D"/>
    <w:rsid w:val="00874F3F"/>
    <w:rsid w:val="00881B7C"/>
    <w:rsid w:val="0088247A"/>
    <w:rsid w:val="00884870"/>
    <w:rsid w:val="0088492F"/>
    <w:rsid w:val="008862BF"/>
    <w:rsid w:val="008906CA"/>
    <w:rsid w:val="008959EC"/>
    <w:rsid w:val="00895EA5"/>
    <w:rsid w:val="008A12C6"/>
    <w:rsid w:val="008A36DE"/>
    <w:rsid w:val="008B2BC6"/>
    <w:rsid w:val="008B49A7"/>
    <w:rsid w:val="008B6C14"/>
    <w:rsid w:val="008C102A"/>
    <w:rsid w:val="008C20AA"/>
    <w:rsid w:val="008C2753"/>
    <w:rsid w:val="008C4A61"/>
    <w:rsid w:val="008C4CC0"/>
    <w:rsid w:val="008C7A72"/>
    <w:rsid w:val="008D15AA"/>
    <w:rsid w:val="008D2E36"/>
    <w:rsid w:val="008D6CAB"/>
    <w:rsid w:val="008E5D5C"/>
    <w:rsid w:val="008F7D34"/>
    <w:rsid w:val="00901233"/>
    <w:rsid w:val="00903F85"/>
    <w:rsid w:val="00911051"/>
    <w:rsid w:val="00912895"/>
    <w:rsid w:val="00915744"/>
    <w:rsid w:val="00917EFE"/>
    <w:rsid w:val="0092359B"/>
    <w:rsid w:val="009235F9"/>
    <w:rsid w:val="009254EB"/>
    <w:rsid w:val="009302B0"/>
    <w:rsid w:val="009320A9"/>
    <w:rsid w:val="00932E48"/>
    <w:rsid w:val="009355B6"/>
    <w:rsid w:val="009358B8"/>
    <w:rsid w:val="009456DE"/>
    <w:rsid w:val="009503B4"/>
    <w:rsid w:val="009510A1"/>
    <w:rsid w:val="00953F65"/>
    <w:rsid w:val="009542B3"/>
    <w:rsid w:val="00954B31"/>
    <w:rsid w:val="00955046"/>
    <w:rsid w:val="00957656"/>
    <w:rsid w:val="00960BE5"/>
    <w:rsid w:val="00961498"/>
    <w:rsid w:val="0096404E"/>
    <w:rsid w:val="009652DF"/>
    <w:rsid w:val="00972298"/>
    <w:rsid w:val="009730DF"/>
    <w:rsid w:val="009735EE"/>
    <w:rsid w:val="00976900"/>
    <w:rsid w:val="00976C5F"/>
    <w:rsid w:val="00977493"/>
    <w:rsid w:val="00977C4A"/>
    <w:rsid w:val="009A27FB"/>
    <w:rsid w:val="009A48A0"/>
    <w:rsid w:val="009A706E"/>
    <w:rsid w:val="009B4834"/>
    <w:rsid w:val="009C2255"/>
    <w:rsid w:val="009C27EE"/>
    <w:rsid w:val="009C3096"/>
    <w:rsid w:val="009C45A2"/>
    <w:rsid w:val="009C46DD"/>
    <w:rsid w:val="009C6924"/>
    <w:rsid w:val="009C6DA2"/>
    <w:rsid w:val="009D52D8"/>
    <w:rsid w:val="009D6AD5"/>
    <w:rsid w:val="009E786D"/>
    <w:rsid w:val="009F0DF9"/>
    <w:rsid w:val="009F1131"/>
    <w:rsid w:val="009F2D36"/>
    <w:rsid w:val="009F584B"/>
    <w:rsid w:val="009F59F3"/>
    <w:rsid w:val="009F5E72"/>
    <w:rsid w:val="009F6536"/>
    <w:rsid w:val="009F7279"/>
    <w:rsid w:val="00A003B9"/>
    <w:rsid w:val="00A03EA8"/>
    <w:rsid w:val="00A04763"/>
    <w:rsid w:val="00A06C76"/>
    <w:rsid w:val="00A1099F"/>
    <w:rsid w:val="00A110D9"/>
    <w:rsid w:val="00A12FBB"/>
    <w:rsid w:val="00A14904"/>
    <w:rsid w:val="00A152D2"/>
    <w:rsid w:val="00A223F6"/>
    <w:rsid w:val="00A253A4"/>
    <w:rsid w:val="00A3039D"/>
    <w:rsid w:val="00A318D2"/>
    <w:rsid w:val="00A3264A"/>
    <w:rsid w:val="00A3411D"/>
    <w:rsid w:val="00A348F7"/>
    <w:rsid w:val="00A353B3"/>
    <w:rsid w:val="00A35B2B"/>
    <w:rsid w:val="00A36C83"/>
    <w:rsid w:val="00A44AE0"/>
    <w:rsid w:val="00A46F1C"/>
    <w:rsid w:val="00A47783"/>
    <w:rsid w:val="00A51F89"/>
    <w:rsid w:val="00A524D5"/>
    <w:rsid w:val="00A52529"/>
    <w:rsid w:val="00A537B0"/>
    <w:rsid w:val="00A54DAE"/>
    <w:rsid w:val="00A633BE"/>
    <w:rsid w:val="00A66E02"/>
    <w:rsid w:val="00A726D5"/>
    <w:rsid w:val="00A73030"/>
    <w:rsid w:val="00A7780A"/>
    <w:rsid w:val="00A77F3C"/>
    <w:rsid w:val="00A8305A"/>
    <w:rsid w:val="00A860AD"/>
    <w:rsid w:val="00A869B5"/>
    <w:rsid w:val="00A90AC2"/>
    <w:rsid w:val="00A91584"/>
    <w:rsid w:val="00A93CFC"/>
    <w:rsid w:val="00A9640F"/>
    <w:rsid w:val="00AB0080"/>
    <w:rsid w:val="00AB086C"/>
    <w:rsid w:val="00AB0C5A"/>
    <w:rsid w:val="00AB48ED"/>
    <w:rsid w:val="00AB52B4"/>
    <w:rsid w:val="00AB5767"/>
    <w:rsid w:val="00AC13BF"/>
    <w:rsid w:val="00AC2B1A"/>
    <w:rsid w:val="00AC30C3"/>
    <w:rsid w:val="00AC3699"/>
    <w:rsid w:val="00AC4E77"/>
    <w:rsid w:val="00AC53EA"/>
    <w:rsid w:val="00AD75E0"/>
    <w:rsid w:val="00AE0EF3"/>
    <w:rsid w:val="00AE1B99"/>
    <w:rsid w:val="00AE1CF2"/>
    <w:rsid w:val="00AE2057"/>
    <w:rsid w:val="00AE5968"/>
    <w:rsid w:val="00AE6FDD"/>
    <w:rsid w:val="00B0507C"/>
    <w:rsid w:val="00B06F33"/>
    <w:rsid w:val="00B07E74"/>
    <w:rsid w:val="00B113F5"/>
    <w:rsid w:val="00B1182C"/>
    <w:rsid w:val="00B12940"/>
    <w:rsid w:val="00B20E88"/>
    <w:rsid w:val="00B2491C"/>
    <w:rsid w:val="00B2709B"/>
    <w:rsid w:val="00B32673"/>
    <w:rsid w:val="00B34BB8"/>
    <w:rsid w:val="00B35DB7"/>
    <w:rsid w:val="00B4284E"/>
    <w:rsid w:val="00B43AD0"/>
    <w:rsid w:val="00B46612"/>
    <w:rsid w:val="00B476AD"/>
    <w:rsid w:val="00B50A93"/>
    <w:rsid w:val="00B52633"/>
    <w:rsid w:val="00B53E32"/>
    <w:rsid w:val="00B53E6A"/>
    <w:rsid w:val="00B55A49"/>
    <w:rsid w:val="00B57AF3"/>
    <w:rsid w:val="00B60368"/>
    <w:rsid w:val="00B62AC8"/>
    <w:rsid w:val="00B62EC0"/>
    <w:rsid w:val="00B6328B"/>
    <w:rsid w:val="00B67640"/>
    <w:rsid w:val="00B70123"/>
    <w:rsid w:val="00B71787"/>
    <w:rsid w:val="00B738DC"/>
    <w:rsid w:val="00B73DA7"/>
    <w:rsid w:val="00B74617"/>
    <w:rsid w:val="00B75063"/>
    <w:rsid w:val="00B7506D"/>
    <w:rsid w:val="00B750A8"/>
    <w:rsid w:val="00B753F1"/>
    <w:rsid w:val="00B759DD"/>
    <w:rsid w:val="00B8008C"/>
    <w:rsid w:val="00B83A39"/>
    <w:rsid w:val="00B846D6"/>
    <w:rsid w:val="00B8486E"/>
    <w:rsid w:val="00B931E9"/>
    <w:rsid w:val="00B9407B"/>
    <w:rsid w:val="00B95861"/>
    <w:rsid w:val="00BA0C60"/>
    <w:rsid w:val="00BA0D9C"/>
    <w:rsid w:val="00BA48DE"/>
    <w:rsid w:val="00BA6345"/>
    <w:rsid w:val="00BA7653"/>
    <w:rsid w:val="00BA7939"/>
    <w:rsid w:val="00BB14DB"/>
    <w:rsid w:val="00BB3D74"/>
    <w:rsid w:val="00BB5049"/>
    <w:rsid w:val="00BB50C7"/>
    <w:rsid w:val="00BB53A6"/>
    <w:rsid w:val="00BC6895"/>
    <w:rsid w:val="00BC771F"/>
    <w:rsid w:val="00BD1D6C"/>
    <w:rsid w:val="00BE0E84"/>
    <w:rsid w:val="00BE50AA"/>
    <w:rsid w:val="00BE6A52"/>
    <w:rsid w:val="00BF0DB3"/>
    <w:rsid w:val="00BF480E"/>
    <w:rsid w:val="00C043F4"/>
    <w:rsid w:val="00C1163E"/>
    <w:rsid w:val="00C14944"/>
    <w:rsid w:val="00C15E54"/>
    <w:rsid w:val="00C16791"/>
    <w:rsid w:val="00C20838"/>
    <w:rsid w:val="00C2105D"/>
    <w:rsid w:val="00C245B5"/>
    <w:rsid w:val="00C24DAB"/>
    <w:rsid w:val="00C35562"/>
    <w:rsid w:val="00C3626E"/>
    <w:rsid w:val="00C37CA4"/>
    <w:rsid w:val="00C419E6"/>
    <w:rsid w:val="00C41BD5"/>
    <w:rsid w:val="00C4600C"/>
    <w:rsid w:val="00C46A4E"/>
    <w:rsid w:val="00C52783"/>
    <w:rsid w:val="00C54820"/>
    <w:rsid w:val="00C55469"/>
    <w:rsid w:val="00C5695D"/>
    <w:rsid w:val="00C64180"/>
    <w:rsid w:val="00C65330"/>
    <w:rsid w:val="00C65BEA"/>
    <w:rsid w:val="00C65BEE"/>
    <w:rsid w:val="00C750B0"/>
    <w:rsid w:val="00C76929"/>
    <w:rsid w:val="00C8099E"/>
    <w:rsid w:val="00C8130B"/>
    <w:rsid w:val="00C84279"/>
    <w:rsid w:val="00C85444"/>
    <w:rsid w:val="00C867AA"/>
    <w:rsid w:val="00C86D0D"/>
    <w:rsid w:val="00C913A5"/>
    <w:rsid w:val="00C91ACD"/>
    <w:rsid w:val="00C91B77"/>
    <w:rsid w:val="00C91BA3"/>
    <w:rsid w:val="00C9258D"/>
    <w:rsid w:val="00C97C56"/>
    <w:rsid w:val="00CA034D"/>
    <w:rsid w:val="00CA063D"/>
    <w:rsid w:val="00CA120F"/>
    <w:rsid w:val="00CA19E6"/>
    <w:rsid w:val="00CA1EB9"/>
    <w:rsid w:val="00CA4397"/>
    <w:rsid w:val="00CA44AD"/>
    <w:rsid w:val="00CA51A8"/>
    <w:rsid w:val="00CB7DF5"/>
    <w:rsid w:val="00CC06C6"/>
    <w:rsid w:val="00CC2CEA"/>
    <w:rsid w:val="00CC4F20"/>
    <w:rsid w:val="00CD251C"/>
    <w:rsid w:val="00CD3F0F"/>
    <w:rsid w:val="00CD5497"/>
    <w:rsid w:val="00CE2BFF"/>
    <w:rsid w:val="00CE2DD0"/>
    <w:rsid w:val="00CE3D2F"/>
    <w:rsid w:val="00CE5768"/>
    <w:rsid w:val="00CE5B49"/>
    <w:rsid w:val="00CE6D3B"/>
    <w:rsid w:val="00CF497D"/>
    <w:rsid w:val="00CF6052"/>
    <w:rsid w:val="00CF7988"/>
    <w:rsid w:val="00CF7A89"/>
    <w:rsid w:val="00D0225B"/>
    <w:rsid w:val="00D03222"/>
    <w:rsid w:val="00D04AB8"/>
    <w:rsid w:val="00D101E3"/>
    <w:rsid w:val="00D17662"/>
    <w:rsid w:val="00D21366"/>
    <w:rsid w:val="00D22EA6"/>
    <w:rsid w:val="00D30143"/>
    <w:rsid w:val="00D367EB"/>
    <w:rsid w:val="00D37159"/>
    <w:rsid w:val="00D41F2B"/>
    <w:rsid w:val="00D44125"/>
    <w:rsid w:val="00D466AE"/>
    <w:rsid w:val="00D46842"/>
    <w:rsid w:val="00D502F2"/>
    <w:rsid w:val="00D5395F"/>
    <w:rsid w:val="00D55878"/>
    <w:rsid w:val="00D55C1A"/>
    <w:rsid w:val="00D61831"/>
    <w:rsid w:val="00D644ED"/>
    <w:rsid w:val="00D65C7C"/>
    <w:rsid w:val="00D66DCC"/>
    <w:rsid w:val="00D728E6"/>
    <w:rsid w:val="00D8103F"/>
    <w:rsid w:val="00D90529"/>
    <w:rsid w:val="00D92CA6"/>
    <w:rsid w:val="00DB095F"/>
    <w:rsid w:val="00DB7DAE"/>
    <w:rsid w:val="00DB7F93"/>
    <w:rsid w:val="00DC084A"/>
    <w:rsid w:val="00DC2682"/>
    <w:rsid w:val="00DC69CF"/>
    <w:rsid w:val="00DD7455"/>
    <w:rsid w:val="00DE1031"/>
    <w:rsid w:val="00DE117D"/>
    <w:rsid w:val="00DE1476"/>
    <w:rsid w:val="00DE1CD8"/>
    <w:rsid w:val="00DE3E66"/>
    <w:rsid w:val="00DE5342"/>
    <w:rsid w:val="00DF0BD9"/>
    <w:rsid w:val="00DF2CD3"/>
    <w:rsid w:val="00DF6781"/>
    <w:rsid w:val="00DF6E05"/>
    <w:rsid w:val="00DF7B7B"/>
    <w:rsid w:val="00DF7C40"/>
    <w:rsid w:val="00E00AF1"/>
    <w:rsid w:val="00E00C1A"/>
    <w:rsid w:val="00E07908"/>
    <w:rsid w:val="00E14FFC"/>
    <w:rsid w:val="00E15CD0"/>
    <w:rsid w:val="00E233E0"/>
    <w:rsid w:val="00E2371B"/>
    <w:rsid w:val="00E244DC"/>
    <w:rsid w:val="00E24FAF"/>
    <w:rsid w:val="00E25A34"/>
    <w:rsid w:val="00E265D4"/>
    <w:rsid w:val="00E3029C"/>
    <w:rsid w:val="00E30D8D"/>
    <w:rsid w:val="00E322D9"/>
    <w:rsid w:val="00E34C98"/>
    <w:rsid w:val="00E3638B"/>
    <w:rsid w:val="00E369A4"/>
    <w:rsid w:val="00E42C92"/>
    <w:rsid w:val="00E439D9"/>
    <w:rsid w:val="00E51E99"/>
    <w:rsid w:val="00E53C04"/>
    <w:rsid w:val="00E56AFE"/>
    <w:rsid w:val="00E57715"/>
    <w:rsid w:val="00E578A5"/>
    <w:rsid w:val="00E57C64"/>
    <w:rsid w:val="00E63D53"/>
    <w:rsid w:val="00E6442F"/>
    <w:rsid w:val="00E66CD4"/>
    <w:rsid w:val="00E728D1"/>
    <w:rsid w:val="00E74672"/>
    <w:rsid w:val="00E74BE7"/>
    <w:rsid w:val="00E927C2"/>
    <w:rsid w:val="00E94273"/>
    <w:rsid w:val="00E957A5"/>
    <w:rsid w:val="00EA1E66"/>
    <w:rsid w:val="00EA2DB8"/>
    <w:rsid w:val="00EA5093"/>
    <w:rsid w:val="00EA50D3"/>
    <w:rsid w:val="00EA5268"/>
    <w:rsid w:val="00EB6084"/>
    <w:rsid w:val="00EC36B5"/>
    <w:rsid w:val="00EC4293"/>
    <w:rsid w:val="00EC42F5"/>
    <w:rsid w:val="00EC576E"/>
    <w:rsid w:val="00ED2904"/>
    <w:rsid w:val="00ED2FDB"/>
    <w:rsid w:val="00ED3437"/>
    <w:rsid w:val="00ED35D7"/>
    <w:rsid w:val="00EE0994"/>
    <w:rsid w:val="00EE1B33"/>
    <w:rsid w:val="00EE32C6"/>
    <w:rsid w:val="00EF5E5D"/>
    <w:rsid w:val="00EF69C6"/>
    <w:rsid w:val="00EF6EA7"/>
    <w:rsid w:val="00F00996"/>
    <w:rsid w:val="00F02D34"/>
    <w:rsid w:val="00F06908"/>
    <w:rsid w:val="00F10763"/>
    <w:rsid w:val="00F11606"/>
    <w:rsid w:val="00F1163A"/>
    <w:rsid w:val="00F160DA"/>
    <w:rsid w:val="00F231BE"/>
    <w:rsid w:val="00F238F8"/>
    <w:rsid w:val="00F2567E"/>
    <w:rsid w:val="00F3227C"/>
    <w:rsid w:val="00F343A4"/>
    <w:rsid w:val="00F42986"/>
    <w:rsid w:val="00F449A6"/>
    <w:rsid w:val="00F44B6F"/>
    <w:rsid w:val="00F45AA6"/>
    <w:rsid w:val="00F45F5C"/>
    <w:rsid w:val="00F4703F"/>
    <w:rsid w:val="00F47445"/>
    <w:rsid w:val="00F5009B"/>
    <w:rsid w:val="00F5080F"/>
    <w:rsid w:val="00F52D3F"/>
    <w:rsid w:val="00F564C3"/>
    <w:rsid w:val="00F63917"/>
    <w:rsid w:val="00F63BC2"/>
    <w:rsid w:val="00F718A8"/>
    <w:rsid w:val="00F732CC"/>
    <w:rsid w:val="00F735AF"/>
    <w:rsid w:val="00F73E17"/>
    <w:rsid w:val="00F74403"/>
    <w:rsid w:val="00F75316"/>
    <w:rsid w:val="00F75BCE"/>
    <w:rsid w:val="00F8038C"/>
    <w:rsid w:val="00F85DAA"/>
    <w:rsid w:val="00F90D89"/>
    <w:rsid w:val="00F9238B"/>
    <w:rsid w:val="00F92E79"/>
    <w:rsid w:val="00F940B9"/>
    <w:rsid w:val="00F96F77"/>
    <w:rsid w:val="00FA150B"/>
    <w:rsid w:val="00FA182F"/>
    <w:rsid w:val="00FA2DBC"/>
    <w:rsid w:val="00FA4647"/>
    <w:rsid w:val="00FA5E85"/>
    <w:rsid w:val="00FB2D33"/>
    <w:rsid w:val="00FB31F3"/>
    <w:rsid w:val="00FB3F53"/>
    <w:rsid w:val="00FC34C0"/>
    <w:rsid w:val="00FC3B1F"/>
    <w:rsid w:val="00FD47BF"/>
    <w:rsid w:val="00FD69BF"/>
    <w:rsid w:val="00FE1B33"/>
    <w:rsid w:val="00FE2C72"/>
    <w:rsid w:val="00FF39CA"/>
    <w:rsid w:val="00FF49A9"/>
    <w:rsid w:val="00FF697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3C155B96"/>
  <w15:docId w15:val="{6A3F94BD-047B-45A2-B6E7-9E41FBDC6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 w:type="paragraph" w:customStyle="1" w:styleId="PPST04Text">
    <w:name w:val="PP ST04 Text"/>
    <w:rsid w:val="00821DDD"/>
    <w:pPr>
      <w:spacing w:after="0" w:line="240" w:lineRule="auto"/>
      <w:jc w:val="both"/>
    </w:pPr>
    <w:rPr>
      <w:rFonts w:ascii="Times New Roman" w:eastAsia="Times New Roman" w:hAnsi="Times New Roman" w:cs="Times New Roman"/>
      <w:sz w:val="19"/>
      <w:szCs w:val="20"/>
      <w:lang w:eastAsia="de-DE"/>
    </w:rPr>
  </w:style>
  <w:style w:type="paragraph" w:customStyle="1" w:styleId="PPST05Zwischenberschrift">
    <w:name w:val="PP ST05 Zwischenüberschrift"/>
    <w:basedOn w:val="Standard"/>
    <w:next w:val="PPST04Text"/>
    <w:rsid w:val="00CE3D2F"/>
    <w:pPr>
      <w:tabs>
        <w:tab w:val="left" w:pos="284"/>
      </w:tabs>
      <w:spacing w:after="120" w:line="240" w:lineRule="auto"/>
    </w:pPr>
    <w:rPr>
      <w:rFonts w:ascii="Arial" w:eastAsia="Times New Roman" w:hAnsi="Arial" w:cs="Times New Roman"/>
      <w:b/>
      <w:color w:val="333333"/>
      <w:sz w:val="22"/>
      <w:szCs w:val="20"/>
      <w:lang w:val="de-DE" w:eastAsia="de-DE"/>
    </w:rPr>
  </w:style>
  <w:style w:type="paragraph" w:styleId="StandardWeb">
    <w:name w:val="Normal (Web)"/>
    <w:basedOn w:val="Standard"/>
    <w:uiPriority w:val="99"/>
    <w:semiHidden/>
    <w:unhideWhenUsed/>
    <w:rsid w:val="00D17662"/>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HTMLAkronym">
    <w:name w:val="HTML Acronym"/>
    <w:basedOn w:val="Absatz-Standardschriftart"/>
    <w:uiPriority w:val="99"/>
    <w:semiHidden/>
    <w:unhideWhenUsed/>
    <w:rsid w:val="00D17662"/>
  </w:style>
  <w:style w:type="character" w:styleId="BesuchterLink">
    <w:name w:val="FollowedHyperlink"/>
    <w:basedOn w:val="Absatz-Standardschriftart"/>
    <w:uiPriority w:val="99"/>
    <w:semiHidden/>
    <w:unhideWhenUsed/>
    <w:rsid w:val="00A06C76"/>
    <w:rPr>
      <w:color w:val="000000" w:themeColor="followedHyperlink"/>
      <w:u w:val="single"/>
    </w:rPr>
  </w:style>
  <w:style w:type="character" w:styleId="NichtaufgelsteErwhnung">
    <w:name w:val="Unresolved Mention"/>
    <w:basedOn w:val="Absatz-Standardschriftart"/>
    <w:uiPriority w:val="99"/>
    <w:semiHidden/>
    <w:unhideWhenUsed/>
    <w:rsid w:val="00BB53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1114862581">
      <w:bodyDiv w:val="1"/>
      <w:marLeft w:val="0"/>
      <w:marRight w:val="0"/>
      <w:marTop w:val="0"/>
      <w:marBottom w:val="0"/>
      <w:divBdr>
        <w:top w:val="none" w:sz="0" w:space="0" w:color="auto"/>
        <w:left w:val="none" w:sz="0" w:space="0" w:color="auto"/>
        <w:bottom w:val="none" w:sz="0" w:space="0" w:color="auto"/>
        <w:right w:val="none" w:sz="0" w:space="0" w:color="auto"/>
      </w:divBdr>
      <w:divsChild>
        <w:div w:id="63451461">
          <w:marLeft w:val="0"/>
          <w:marRight w:val="0"/>
          <w:marTop w:val="0"/>
          <w:marBottom w:val="0"/>
          <w:divBdr>
            <w:top w:val="none" w:sz="0" w:space="0" w:color="auto"/>
            <w:left w:val="none" w:sz="0" w:space="0" w:color="auto"/>
            <w:bottom w:val="none" w:sz="0" w:space="0" w:color="auto"/>
            <w:right w:val="none" w:sz="0" w:space="0" w:color="auto"/>
          </w:divBdr>
          <w:divsChild>
            <w:div w:id="228466420">
              <w:marLeft w:val="0"/>
              <w:marRight w:val="0"/>
              <w:marTop w:val="0"/>
              <w:marBottom w:val="0"/>
              <w:divBdr>
                <w:top w:val="none" w:sz="0" w:space="0" w:color="auto"/>
                <w:left w:val="none" w:sz="0" w:space="0" w:color="auto"/>
                <w:bottom w:val="none" w:sz="0" w:space="0" w:color="auto"/>
                <w:right w:val="none" w:sz="0" w:space="0" w:color="auto"/>
              </w:divBdr>
              <w:divsChild>
                <w:div w:id="1259756544">
                  <w:marLeft w:val="0"/>
                  <w:marRight w:val="0"/>
                  <w:marTop w:val="0"/>
                  <w:marBottom w:val="0"/>
                  <w:divBdr>
                    <w:top w:val="none" w:sz="0" w:space="0" w:color="auto"/>
                    <w:left w:val="none" w:sz="0" w:space="0" w:color="auto"/>
                    <w:bottom w:val="none" w:sz="0" w:space="0" w:color="auto"/>
                    <w:right w:val="none" w:sz="0" w:space="0" w:color="auto"/>
                  </w:divBdr>
                  <w:divsChild>
                    <w:div w:id="1772315383">
                      <w:marLeft w:val="0"/>
                      <w:marRight w:val="0"/>
                      <w:marTop w:val="0"/>
                      <w:marBottom w:val="0"/>
                      <w:divBdr>
                        <w:top w:val="none" w:sz="0" w:space="0" w:color="auto"/>
                        <w:left w:val="none" w:sz="0" w:space="0" w:color="auto"/>
                        <w:bottom w:val="none" w:sz="0" w:space="0" w:color="auto"/>
                        <w:right w:val="none" w:sz="0" w:space="0" w:color="auto"/>
                      </w:divBdr>
                      <w:divsChild>
                        <w:div w:id="85191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498421101">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949474">
      <w:bodyDiv w:val="1"/>
      <w:marLeft w:val="0"/>
      <w:marRight w:val="0"/>
      <w:marTop w:val="0"/>
      <w:marBottom w:val="0"/>
      <w:divBdr>
        <w:top w:val="none" w:sz="0" w:space="0" w:color="auto"/>
        <w:left w:val="none" w:sz="0" w:space="0" w:color="auto"/>
        <w:bottom w:val="none" w:sz="0" w:space="0" w:color="auto"/>
        <w:right w:val="none" w:sz="0" w:space="0" w:color="auto"/>
      </w:divBdr>
      <w:divsChild>
        <w:div w:id="574357847">
          <w:marLeft w:val="0"/>
          <w:marRight w:val="0"/>
          <w:marTop w:val="0"/>
          <w:marBottom w:val="0"/>
          <w:divBdr>
            <w:top w:val="none" w:sz="0" w:space="0" w:color="auto"/>
            <w:left w:val="none" w:sz="0" w:space="0" w:color="auto"/>
            <w:bottom w:val="none" w:sz="0" w:space="0" w:color="auto"/>
            <w:right w:val="none" w:sz="0" w:space="0" w:color="auto"/>
          </w:divBdr>
          <w:divsChild>
            <w:div w:id="286083919">
              <w:marLeft w:val="0"/>
              <w:marRight w:val="0"/>
              <w:marTop w:val="0"/>
              <w:marBottom w:val="0"/>
              <w:divBdr>
                <w:top w:val="none" w:sz="0" w:space="0" w:color="auto"/>
                <w:left w:val="none" w:sz="0" w:space="0" w:color="auto"/>
                <w:bottom w:val="none" w:sz="0" w:space="0" w:color="auto"/>
                <w:right w:val="none" w:sz="0" w:space="0" w:color="auto"/>
              </w:divBdr>
              <w:divsChild>
                <w:div w:id="1646816124">
                  <w:marLeft w:val="0"/>
                  <w:marRight w:val="0"/>
                  <w:marTop w:val="0"/>
                  <w:marBottom w:val="0"/>
                  <w:divBdr>
                    <w:top w:val="none" w:sz="0" w:space="0" w:color="auto"/>
                    <w:left w:val="none" w:sz="0" w:space="0" w:color="auto"/>
                    <w:bottom w:val="none" w:sz="0" w:space="0" w:color="auto"/>
                    <w:right w:val="none" w:sz="0" w:space="0" w:color="auto"/>
                  </w:divBdr>
                  <w:divsChild>
                    <w:div w:id="1731223968">
                      <w:marLeft w:val="0"/>
                      <w:marRight w:val="0"/>
                      <w:marTop w:val="0"/>
                      <w:marBottom w:val="0"/>
                      <w:divBdr>
                        <w:top w:val="none" w:sz="0" w:space="0" w:color="auto"/>
                        <w:left w:val="none" w:sz="0" w:space="0" w:color="auto"/>
                        <w:bottom w:val="none" w:sz="0" w:space="0" w:color="auto"/>
                        <w:right w:val="none" w:sz="0" w:space="0" w:color="auto"/>
                      </w:divBdr>
                      <w:divsChild>
                        <w:div w:id="142010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sennheiser-brandzone.com/c/181/QqTwLAyg"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28AE0-1458-4E05-B7F8-34E0B2DDA3C9}">
  <ds:schemaRefs>
    <ds:schemaRef ds:uri="http://schemas.openxmlformats.org/officeDocument/2006/bibliography"/>
  </ds:schemaRefs>
</ds:datastoreItem>
</file>

<file path=customXml/itemProps2.xml><?xml version="1.0" encoding="utf-8"?>
<ds:datastoreItem xmlns:ds="http://schemas.openxmlformats.org/officeDocument/2006/customXml" ds:itemID="{9927ABE8-CD3F-439E-8574-A35BF52CF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1597</Words>
  <Characters>10063</Characters>
  <Application>Microsoft Office Word</Application>
  <DocSecurity>0</DocSecurity>
  <Lines>83</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11637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Milan Schlegel</cp:lastModifiedBy>
  <cp:revision>14</cp:revision>
  <cp:lastPrinted>2019-10-09T07:38:00Z</cp:lastPrinted>
  <dcterms:created xsi:type="dcterms:W3CDTF">2019-09-30T10:06:00Z</dcterms:created>
  <dcterms:modified xsi:type="dcterms:W3CDTF">2019-10-09T08:03:00Z</dcterms:modified>
</cp:coreProperties>
</file>